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176445925" w:edGrp="everyone"/>
      <w:r w:rsidR="00CD63B2" w:rsidRPr="00CD63B2">
        <w:rPr>
          <w:rFonts w:ascii="Times New Roman" w:eastAsia="Times New Roman" w:hAnsi="Times New Roman" w:cs="Times New Roman"/>
          <w:b/>
          <w:sz w:val="24"/>
          <w:szCs w:val="24"/>
          <w:lang w:val="ru-RU" w:eastAsia="ru-RU"/>
        </w:rPr>
        <w:t>(рамочный)</w:t>
      </w:r>
      <w:permEnd w:id="1176445925"/>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823039677" w:edGrp="everyone"/>
            <w:r w:rsidRPr="00CD63B2">
              <w:rPr>
                <w:rFonts w:ascii="Times New Roman" w:eastAsia="Times New Roman" w:hAnsi="Times New Roman" w:cs="Times New Roman"/>
                <w:sz w:val="24"/>
                <w:szCs w:val="24"/>
                <w:lang w:val="ru-RU" w:eastAsia="ar-SA"/>
              </w:rPr>
              <w:t>Уфа</w:t>
            </w:r>
            <w:permEnd w:id="1823039677"/>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838177819"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1838177819"/>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3A3687">
        <w:rPr>
          <w:rFonts w:ascii="Times New Roman" w:eastAsia="Times New Roman" w:hAnsi="Times New Roman" w:cs="Times New Roman"/>
          <w:sz w:val="24"/>
          <w:szCs w:val="24"/>
          <w:lang w:val="ru-RU" w:eastAsia="ru-RU"/>
        </w:rPr>
      </w:r>
      <w:r w:rsidR="003A3687">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640615905"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640615905"/>
      <w:r w:rsidRPr="00CD63B2">
        <w:rPr>
          <w:rFonts w:ascii="Times New Roman" w:eastAsia="Times New Roman" w:hAnsi="Times New Roman" w:cs="Times New Roman"/>
          <w:sz w:val="24"/>
          <w:szCs w:val="24"/>
          <w:lang w:val="ru-RU" w:eastAsia="ru-RU"/>
        </w:rPr>
        <w:t xml:space="preserve">, </w:t>
      </w:r>
      <w:permStart w:id="1509950385" w:edGrp="everyone"/>
      <w:r w:rsidRPr="00CD63B2">
        <w:rPr>
          <w:rFonts w:ascii="Times New Roman" w:eastAsia="Times New Roman" w:hAnsi="Times New Roman" w:cs="Times New Roman"/>
          <w:sz w:val="24"/>
          <w:szCs w:val="24"/>
          <w:lang w:val="ru-RU" w:eastAsia="ru-RU"/>
        </w:rPr>
        <w:t xml:space="preserve">действующего </w:t>
      </w:r>
      <w:permEnd w:id="1509950385"/>
      <w:r w:rsidRPr="00CD63B2">
        <w:rPr>
          <w:rFonts w:ascii="Times New Roman" w:eastAsia="Times New Roman" w:hAnsi="Times New Roman" w:cs="Times New Roman"/>
          <w:sz w:val="24"/>
          <w:szCs w:val="24"/>
          <w:lang w:val="ru-RU" w:eastAsia="ru-RU"/>
        </w:rPr>
        <w:t xml:space="preserve">на основании </w:t>
      </w:r>
      <w:permStart w:id="986028" w:edGrp="everyone"/>
      <w:r w:rsidRPr="00CD63B2">
        <w:rPr>
          <w:rFonts w:ascii="Times New Roman" w:eastAsia="Times New Roman" w:hAnsi="Times New Roman" w:cs="Times New Roman"/>
          <w:sz w:val="24"/>
          <w:szCs w:val="24"/>
          <w:lang w:val="ru-RU" w:eastAsia="ru-RU"/>
        </w:rPr>
        <w:t>устава</w:t>
      </w:r>
      <w:permEnd w:id="986028"/>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3A3687">
        <w:rPr>
          <w:rFonts w:ascii="Times New Roman" w:eastAsia="Times New Roman" w:hAnsi="Times New Roman" w:cs="Times New Roman"/>
          <w:sz w:val="24"/>
          <w:szCs w:val="24"/>
          <w:lang w:val="ru-RU" w:eastAsia="ru-RU"/>
        </w:rPr>
      </w:r>
      <w:r w:rsidR="003A3687">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433545169" w:edGrp="everyone"/>
      <w:r w:rsidR="00CD63B2" w:rsidRPr="00CD63B2">
        <w:rPr>
          <w:rFonts w:ascii="Times New Roman" w:eastAsia="Times New Roman" w:hAnsi="Times New Roman" w:cs="Times New Roman"/>
          <w:sz w:val="24"/>
          <w:szCs w:val="24"/>
          <w:lang w:val="ru-RU" w:eastAsia="ru-RU"/>
        </w:rPr>
        <w:t xml:space="preserve">действующего </w:t>
      </w:r>
      <w:permEnd w:id="433545169"/>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2977632"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2977632"/>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691176760"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691176760"/>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68710542"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r w:rsidR="00020C18">
        <w:rPr>
          <w:rFonts w:ascii="Times New Roman" w:eastAsia="Times New Roman" w:hAnsi="Times New Roman" w:cs="Times New Roman"/>
          <w:sz w:val="24"/>
          <w:szCs w:val="24"/>
          <w:lang w:val="ru-RU"/>
        </w:rPr>
        <w:t xml:space="preserve"> </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68710542"/>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96039900" w:edGrp="everyone"/>
      <w:r w:rsidRPr="00CD63B2">
        <w:rPr>
          <w:rFonts w:ascii="Times New Roman" w:eastAsia="Times New Roman" w:hAnsi="Times New Roman" w:cs="Times New Roman"/>
          <w:sz w:val="24"/>
          <w:szCs w:val="24"/>
          <w:lang w:val="ru-RU"/>
        </w:rPr>
        <w:t>3.4.1</w:t>
      </w:r>
      <w:permEnd w:id="96039900"/>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48120779"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48120779"/>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xml:space="preserve">. Контактные данные бухгалтерии Покупателя для коммуникаций по вопросам сверки расчетов: </w:t>
      </w:r>
      <w:proofErr w:type="gramStart"/>
      <w:r w:rsidRPr="00AE02C5">
        <w:rPr>
          <w:rFonts w:ascii="Times New Roman" w:eastAsia="Times New Roman" w:hAnsi="Times New Roman" w:cs="Times New Roman"/>
          <w:sz w:val="24"/>
          <w:szCs w:val="24"/>
          <w:lang w:val="ru-RU"/>
        </w:rPr>
        <w:t>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w:t>
      </w:r>
      <w:r w:rsidR="00F739BF">
        <w:rPr>
          <w:rFonts w:ascii="Times New Roman" w:eastAsia="Times New Roman" w:hAnsi="Times New Roman" w:cs="Times New Roman"/>
          <w:sz w:val="24"/>
          <w:szCs w:val="24"/>
          <w:lang w:val="ru-RU"/>
        </w:rPr>
        <w:t>_</w:t>
      </w:r>
      <w:proofErr w:type="gramEnd"/>
      <w:r w:rsidR="00F739BF">
        <w:rPr>
          <w:rFonts w:ascii="Times New Roman" w:eastAsia="Times New Roman" w:hAnsi="Times New Roman" w:cs="Times New Roman"/>
          <w:sz w:val="24"/>
          <w:szCs w:val="24"/>
          <w:lang w:val="ru-RU"/>
        </w:rPr>
        <w:t>____________</w:t>
      </w:r>
      <w:r w:rsidRPr="00AE02C5">
        <w:rPr>
          <w:rFonts w:ascii="Times New Roman" w:eastAsia="Times New Roman" w:hAnsi="Times New Roman" w:cs="Times New Roman"/>
          <w:sz w:val="24"/>
          <w:szCs w:val="24"/>
          <w:lang w:val="ru-RU"/>
        </w:rPr>
        <w:t xml:space="preserve">; контактный телефон: </w:t>
      </w:r>
      <w:r w:rsidR="00F739BF">
        <w:rPr>
          <w:rFonts w:ascii="Times New Roman" w:eastAsia="Times New Roman" w:hAnsi="Times New Roman" w:cs="Times New Roman"/>
          <w:sz w:val="24"/>
          <w:szCs w:val="24"/>
          <w:lang w:val="ru-RU"/>
        </w:rPr>
        <w:t>___________</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401160679" w:edGrp="everyone"/>
      <w:r>
        <w:rPr>
          <w:rFonts w:ascii="Times New Roman" w:hAnsi="Times New Roman" w:cs="Times New Roman"/>
          <w:lang w:eastAsia="en-US"/>
        </w:rPr>
        <w:t>пяти процентов</w:t>
      </w:r>
      <w:permEnd w:id="401160679"/>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1706192615"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1706192615"/>
      <w:r w:rsidRPr="00A56DC0">
        <w:rPr>
          <w:rFonts w:ascii="Times New Roman" w:hAnsi="Times New Roman" w:cs="Times New Roman"/>
          <w:lang w:eastAsia="en-US"/>
        </w:rPr>
        <w:t xml:space="preserve"> (</w:t>
      </w:r>
      <w:permStart w:id="165025940"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65025940"/>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90944424" w:edGrp="everyone"/>
      <w:r w:rsidRPr="001F4FD8">
        <w:rPr>
          <w:rFonts w:ascii="Times New Roman" w:hAnsi="Times New Roman" w:cs="Times New Roman"/>
        </w:rPr>
        <w:t>20</w:t>
      </w:r>
      <w:proofErr w:type="gramStart"/>
      <w:r w:rsidRPr="001F4FD8">
        <w:rPr>
          <w:rFonts w:ascii="Times New Roman" w:hAnsi="Times New Roman" w:cs="Times New Roman"/>
        </w:rPr>
        <w:t>%</w:t>
      </w:r>
      <w:permEnd w:id="590944424"/>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405763056" w:edGrp="everyone"/>
    </w:p>
    <w:permEnd w:id="405763056"/>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7F065C">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478689667"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478689667"/>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556823717" w:edGrp="everyone"/>
      <w:r w:rsidRPr="00CD63B2">
        <w:rPr>
          <w:rFonts w:ascii="Times New Roman" w:eastAsia="Times New Roman" w:hAnsi="Times New Roman" w:cs="Times New Roman"/>
          <w:sz w:val="24"/>
          <w:szCs w:val="24"/>
          <w:lang w:val="ru-RU" w:eastAsia="ru-RU"/>
        </w:rPr>
        <w:t>5</w:t>
      </w:r>
      <w:permEnd w:id="556823717"/>
      <w:r w:rsidRPr="00CD63B2">
        <w:rPr>
          <w:rFonts w:ascii="Times New Roman" w:eastAsia="Times New Roman" w:hAnsi="Times New Roman" w:cs="Times New Roman"/>
          <w:sz w:val="24"/>
          <w:szCs w:val="24"/>
          <w:lang w:val="ru-RU" w:eastAsia="ru-RU"/>
        </w:rPr>
        <w:t xml:space="preserve"> (</w:t>
      </w:r>
      <w:permStart w:id="975664460" w:edGrp="everyone"/>
      <w:r w:rsidRPr="00CD63B2">
        <w:rPr>
          <w:rFonts w:ascii="Times New Roman" w:eastAsia="Times New Roman" w:hAnsi="Times New Roman" w:cs="Times New Roman"/>
          <w:sz w:val="24"/>
          <w:szCs w:val="24"/>
          <w:lang w:val="ru-RU" w:eastAsia="ru-RU"/>
        </w:rPr>
        <w:t>пяти</w:t>
      </w:r>
      <w:permEnd w:id="975664460"/>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544109208" w:edGrp="everyone"/>
      <w:r w:rsidRPr="00CD63B2">
        <w:rPr>
          <w:rFonts w:ascii="Times New Roman" w:eastAsia="Times New Roman" w:hAnsi="Times New Roman" w:cs="Times New Roman"/>
          <w:sz w:val="24"/>
          <w:szCs w:val="24"/>
          <w:lang w:val="ru-RU" w:eastAsia="ru-RU"/>
        </w:rPr>
        <w:t>5</w:t>
      </w:r>
      <w:permEnd w:id="1544109208"/>
      <w:r w:rsidRPr="00CD63B2">
        <w:rPr>
          <w:rFonts w:ascii="Times New Roman" w:eastAsia="Times New Roman" w:hAnsi="Times New Roman" w:cs="Times New Roman"/>
          <w:sz w:val="24"/>
          <w:szCs w:val="24"/>
          <w:lang w:val="ru-RU" w:eastAsia="ru-RU"/>
        </w:rPr>
        <w:t xml:space="preserve"> (</w:t>
      </w:r>
      <w:permStart w:id="355664052" w:edGrp="everyone"/>
      <w:r w:rsidRPr="00CD63B2">
        <w:rPr>
          <w:rFonts w:ascii="Times New Roman" w:eastAsia="Times New Roman" w:hAnsi="Times New Roman" w:cs="Times New Roman"/>
          <w:sz w:val="24"/>
          <w:szCs w:val="24"/>
          <w:lang w:val="ru-RU" w:eastAsia="ru-RU"/>
        </w:rPr>
        <w:t>пяти</w:t>
      </w:r>
      <w:permEnd w:id="355664052"/>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5505106" w:edGrp="everyone"/>
      <w:r w:rsidRPr="00CD63B2">
        <w:rPr>
          <w:rFonts w:ascii="Times New Roman" w:eastAsia="Times New Roman" w:hAnsi="Times New Roman" w:cs="Times New Roman"/>
          <w:sz w:val="24"/>
          <w:szCs w:val="24"/>
          <w:lang w:val="ru-RU" w:eastAsia="ar-SA"/>
        </w:rPr>
        <w:t>1</w:t>
      </w:r>
      <w:permEnd w:id="5505106"/>
      <w:r w:rsidRPr="00CD63B2">
        <w:rPr>
          <w:rFonts w:ascii="Times New Roman" w:eastAsia="Times New Roman" w:hAnsi="Times New Roman" w:cs="Times New Roman"/>
          <w:sz w:val="24"/>
          <w:szCs w:val="24"/>
          <w:lang w:val="ru-RU"/>
        </w:rPr>
        <w:t xml:space="preserve"> (</w:t>
      </w:r>
      <w:permStart w:id="486491160" w:edGrp="everyone"/>
      <w:r w:rsidRPr="00CD63B2">
        <w:rPr>
          <w:rFonts w:ascii="Times New Roman" w:eastAsia="Times New Roman" w:hAnsi="Times New Roman" w:cs="Times New Roman"/>
          <w:sz w:val="24"/>
          <w:szCs w:val="24"/>
          <w:lang w:val="ru-RU" w:eastAsia="ar-SA"/>
        </w:rPr>
        <w:t>один</w:t>
      </w:r>
      <w:permEnd w:id="486491160"/>
      <w:r w:rsidRPr="00CD63B2">
        <w:rPr>
          <w:rFonts w:ascii="Times New Roman" w:eastAsia="Times New Roman" w:hAnsi="Times New Roman" w:cs="Times New Roman"/>
          <w:sz w:val="24"/>
          <w:szCs w:val="24"/>
          <w:lang w:val="ru-RU"/>
        </w:rPr>
        <w:t xml:space="preserve">) </w:t>
      </w:r>
      <w:bookmarkStart w:id="6" w:name="ТекстовоеПоле77"/>
      <w:permStart w:id="74001247"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74001247"/>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38571923" w:edGrp="everyone"/>
      <w:r w:rsidRPr="00CD63B2">
        <w:rPr>
          <w:rFonts w:ascii="Times New Roman" w:eastAsia="Times New Roman" w:hAnsi="Times New Roman" w:cs="Times New Roman"/>
          <w:sz w:val="24"/>
          <w:szCs w:val="24"/>
          <w:lang w:val="ru-RU"/>
        </w:rPr>
        <w:t xml:space="preserve">3.4.1. </w:t>
      </w:r>
      <w:permEnd w:id="138571923"/>
      <w:r w:rsidRPr="00CD63B2">
        <w:rPr>
          <w:rFonts w:ascii="Times New Roman" w:eastAsia="Times New Roman" w:hAnsi="Times New Roman" w:cs="Times New Roman"/>
          <w:sz w:val="24"/>
          <w:szCs w:val="24"/>
          <w:lang w:val="ru-RU"/>
        </w:rPr>
        <w:t xml:space="preserve">настоящего Договора, более чем на </w:t>
      </w:r>
      <w:permStart w:id="1553298969" w:edGrp="everyone"/>
      <w:r w:rsidRPr="00CD63B2">
        <w:rPr>
          <w:rFonts w:ascii="Times New Roman" w:eastAsia="Times New Roman" w:hAnsi="Times New Roman" w:cs="Times New Roman"/>
          <w:sz w:val="24"/>
          <w:szCs w:val="24"/>
          <w:lang w:val="ru-RU" w:eastAsia="ar-SA"/>
        </w:rPr>
        <w:t>3</w:t>
      </w:r>
      <w:permEnd w:id="1553298969"/>
      <w:r w:rsidRPr="00CD63B2">
        <w:rPr>
          <w:rFonts w:ascii="Times New Roman" w:eastAsia="Times New Roman" w:hAnsi="Times New Roman" w:cs="Times New Roman"/>
          <w:sz w:val="24"/>
          <w:szCs w:val="24"/>
          <w:lang w:val="ru-RU"/>
        </w:rPr>
        <w:t xml:space="preserve"> (</w:t>
      </w:r>
      <w:permStart w:id="1281164473" w:edGrp="everyone"/>
      <w:r w:rsidRPr="00CD63B2">
        <w:rPr>
          <w:rFonts w:ascii="Times New Roman" w:eastAsia="Times New Roman" w:hAnsi="Times New Roman" w:cs="Times New Roman"/>
          <w:sz w:val="24"/>
          <w:szCs w:val="24"/>
          <w:lang w:val="ru-RU" w:eastAsia="ar-SA"/>
        </w:rPr>
        <w:t>три</w:t>
      </w:r>
      <w:permEnd w:id="1281164473"/>
      <w:r w:rsidRPr="00CD63B2">
        <w:rPr>
          <w:rFonts w:ascii="Times New Roman" w:eastAsia="Times New Roman" w:hAnsi="Times New Roman" w:cs="Times New Roman"/>
          <w:sz w:val="24"/>
          <w:szCs w:val="24"/>
          <w:lang w:val="ru-RU"/>
        </w:rPr>
        <w:t xml:space="preserve">) </w:t>
      </w:r>
      <w:permStart w:id="1603161078" w:edGrp="everyone"/>
      <w:r w:rsidRPr="00CD63B2">
        <w:rPr>
          <w:rFonts w:ascii="Times New Roman" w:eastAsia="Times New Roman" w:hAnsi="Times New Roman" w:cs="Times New Roman"/>
          <w:sz w:val="24"/>
          <w:szCs w:val="24"/>
          <w:lang w:val="ru-RU" w:eastAsia="ar-SA"/>
        </w:rPr>
        <w:t>месяца</w:t>
      </w:r>
      <w:permEnd w:id="1603161078"/>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42275730" w:edGrp="everyone"/>
      <w:r w:rsidRPr="00CD63B2">
        <w:rPr>
          <w:rFonts w:ascii="Times New Roman" w:eastAsia="Times New Roman" w:hAnsi="Times New Roman" w:cs="Times New Roman"/>
          <w:sz w:val="24"/>
          <w:szCs w:val="24"/>
          <w:lang w:val="ru-RU"/>
        </w:rPr>
        <w:t xml:space="preserve">3.4.1 </w:t>
      </w:r>
      <w:permEnd w:id="42275730"/>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632572876"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632572876"/>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407987383"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407987383"/>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574846700"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E84EF6"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E84EF6">
        <w:rPr>
          <w:rFonts w:ascii="Times New Roman" w:eastAsia="Times New Roman" w:hAnsi="Times New Roman" w:cs="Times New Roman"/>
          <w:sz w:val="24"/>
          <w:szCs w:val="24"/>
          <w:lang w:val="ru-RU"/>
        </w:rPr>
        <w:t>2</w:t>
      </w:r>
      <w:r w:rsidR="00E84EF6" w:rsidRPr="00E84EF6">
        <w:rPr>
          <w:rFonts w:ascii="Times New Roman" w:eastAsia="Times New Roman" w:hAnsi="Times New Roman" w:cs="Times New Roman"/>
          <w:sz w:val="24"/>
          <w:szCs w:val="24"/>
          <w:lang w:val="ru-RU"/>
        </w:rPr>
        <w:t xml:space="preserve"> (</w:t>
      </w:r>
      <w:r w:rsidR="00E84EF6">
        <w:rPr>
          <w:rFonts w:ascii="Times New Roman" w:eastAsia="Times New Roman" w:hAnsi="Times New Roman" w:cs="Times New Roman"/>
          <w:sz w:val="24"/>
          <w:szCs w:val="24"/>
          <w:lang w:val="ru-RU"/>
        </w:rPr>
        <w:t>двух</w:t>
      </w:r>
      <w:r w:rsidR="00E84EF6" w:rsidRPr="00E84EF6">
        <w:rPr>
          <w:rFonts w:ascii="Times New Roman" w:eastAsia="Times New Roman" w:hAnsi="Times New Roman" w:cs="Times New Roman"/>
          <w:sz w:val="24"/>
          <w:szCs w:val="24"/>
          <w:lang w:val="ru-RU"/>
        </w:rPr>
        <w:t xml:space="preserve">) </w:t>
      </w:r>
      <w:r w:rsidR="00E84EF6">
        <w:rPr>
          <w:rFonts w:ascii="Times New Roman" w:eastAsia="Times New Roman" w:hAnsi="Times New Roman" w:cs="Times New Roman"/>
          <w:sz w:val="24"/>
          <w:szCs w:val="24"/>
          <w:lang w:val="ru-RU"/>
        </w:rPr>
        <w:t>лет</w:t>
      </w:r>
      <w:r w:rsidR="00E84EF6" w:rsidRPr="00E84EF6">
        <w:rPr>
          <w:rFonts w:ascii="Times New Roman" w:eastAsia="Times New Roman" w:hAnsi="Times New Roman" w:cs="Times New Roman"/>
          <w:sz w:val="24"/>
          <w:szCs w:val="24"/>
          <w:lang w:val="ru-RU"/>
        </w:rPr>
        <w:t xml:space="preserve"> с даты его заключения</w:t>
      </w:r>
      <w:r w:rsidR="00CD4F32">
        <w:rPr>
          <w:rFonts w:ascii="Times New Roman" w:eastAsia="Times New Roman" w:hAnsi="Times New Roman" w:cs="Times New Roman"/>
          <w:sz w:val="24"/>
          <w:szCs w:val="24"/>
          <w:lang w:val="ru-RU" w:eastAsia="ru-RU"/>
        </w:rPr>
        <w:t>.</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1574846700"/>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256529" w:rsidRPr="00CD63B2" w:rsidRDefault="00256529"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56529">
        <w:rPr>
          <w:rFonts w:ascii="Times New Roman" w:eastAsia="Times New Roman" w:hAnsi="Times New Roman" w:cs="Times New Roman"/>
          <w:sz w:val="24"/>
          <w:szCs w:val="24"/>
          <w:lang w:val="ru-RU"/>
        </w:rPr>
        <w:t>Приложение № 4 «Техническое задание на АКБ»</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512382661" w:edGrp="everyone" w:colFirst="0" w:colLast="0"/>
            <w:permStart w:id="1403671682"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7"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7"/>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509193250" w:edGrp="everyone" w:colFirst="0" w:colLast="0"/>
            <w:permStart w:id="2115714945" w:edGrp="everyone" w:colFirst="2" w:colLast="2"/>
            <w:permEnd w:id="512382661"/>
            <w:permEnd w:id="1403671682"/>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923949345" w:edGrp="everyone" w:colFirst="0" w:colLast="0"/>
            <w:permStart w:id="1842099579" w:edGrp="everyone" w:colFirst="2" w:colLast="2"/>
            <w:permEnd w:id="1509193250"/>
            <w:permEnd w:id="2115714945"/>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67015628" w:edGrp="everyone" w:colFirst="0" w:colLast="0"/>
            <w:permStart w:id="846726358" w:edGrp="everyone" w:colFirst="2" w:colLast="2"/>
            <w:permEnd w:id="1923949345"/>
            <w:permEnd w:id="1842099579"/>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w:t>
            </w:r>
            <w:r w:rsidR="00C937C5">
              <w:rPr>
                <w:rFonts w:ascii="Times New Roman" w:eastAsia="Times New Roman" w:hAnsi="Times New Roman" w:cs="Times New Roman"/>
                <w:sz w:val="24"/>
                <w:szCs w:val="24"/>
                <w:lang w:val="ru-RU"/>
              </w:rPr>
              <w:t xml:space="preserve">К. </w:t>
            </w:r>
            <w:proofErr w:type="spellStart"/>
            <w:r w:rsidR="00C937C5">
              <w:rPr>
                <w:rFonts w:ascii="Times New Roman" w:eastAsia="Times New Roman" w:hAnsi="Times New Roman" w:cs="Times New Roman"/>
                <w:sz w:val="24"/>
                <w:szCs w:val="24"/>
                <w:lang w:val="ru-RU"/>
              </w:rPr>
              <w:t>Нищев</w:t>
            </w:r>
            <w:proofErr w:type="spellEnd"/>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67015628"/>
      <w:permEnd w:id="846726358"/>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630737624"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021" w:type="dxa"/>
        <w:tblLayout w:type="fixed"/>
        <w:tblLook w:val="00A0" w:firstRow="1" w:lastRow="0" w:firstColumn="1" w:lastColumn="0" w:noHBand="0" w:noVBand="0"/>
      </w:tblPr>
      <w:tblGrid>
        <w:gridCol w:w="588"/>
        <w:gridCol w:w="1108"/>
        <w:gridCol w:w="1701"/>
        <w:gridCol w:w="6661"/>
        <w:gridCol w:w="1419"/>
        <w:gridCol w:w="1418"/>
        <w:gridCol w:w="2126"/>
      </w:tblGrid>
      <w:tr w:rsidR="00706FEE" w:rsidRPr="003A3687" w:rsidTr="00C937C5">
        <w:trPr>
          <w:trHeight w:val="1592"/>
        </w:trPr>
        <w:tc>
          <w:tcPr>
            <w:tcW w:w="588" w:type="dxa"/>
          </w:tcPr>
          <w:p w:rsidR="00706FEE" w:rsidRPr="0069192C" w:rsidRDefault="00706FEE" w:rsidP="00CD63B2">
            <w:pPr>
              <w:jc w:val="center"/>
              <w:rPr>
                <w:rFonts w:eastAsia="MS Mincho" w:cs="Times New Roman"/>
                <w:b/>
                <w:bCs/>
              </w:rPr>
            </w:pPr>
            <w:r w:rsidRPr="0069192C">
              <w:rPr>
                <w:rFonts w:eastAsia="MS Mincho" w:cs="Times New Roman"/>
                <w:b/>
                <w:bCs/>
              </w:rPr>
              <w:t>№ п/п</w:t>
            </w:r>
          </w:p>
        </w:tc>
        <w:tc>
          <w:tcPr>
            <w:tcW w:w="1108" w:type="dxa"/>
          </w:tcPr>
          <w:p w:rsidR="00706FEE" w:rsidRPr="0069192C" w:rsidRDefault="00706FEE"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706FEE" w:rsidRPr="0069192C" w:rsidRDefault="00706FEE" w:rsidP="00CD63B2">
            <w:pPr>
              <w:jc w:val="center"/>
              <w:rPr>
                <w:rFonts w:eastAsia="MS Mincho" w:cs="Times New Roman"/>
                <w:b/>
                <w:bCs/>
              </w:rPr>
            </w:pPr>
            <w:r w:rsidRPr="0069192C">
              <w:rPr>
                <w:rFonts w:eastAsia="MS Mincho" w:cs="Times New Roman"/>
                <w:b/>
                <w:bCs/>
              </w:rPr>
              <w:t>Производитель</w:t>
            </w:r>
          </w:p>
        </w:tc>
        <w:tc>
          <w:tcPr>
            <w:tcW w:w="6661" w:type="dxa"/>
          </w:tcPr>
          <w:p w:rsidR="00706FEE" w:rsidRPr="0069192C" w:rsidRDefault="00706FEE" w:rsidP="00CD63B2">
            <w:pPr>
              <w:jc w:val="center"/>
              <w:rPr>
                <w:rFonts w:eastAsia="MS Mincho" w:cs="Times New Roman"/>
                <w:b/>
                <w:bCs/>
              </w:rPr>
            </w:pPr>
            <w:r w:rsidRPr="0069192C">
              <w:rPr>
                <w:rFonts w:eastAsia="MS Mincho" w:cs="Times New Roman"/>
                <w:b/>
                <w:bCs/>
              </w:rPr>
              <w:t>Наименование (описание) Товара</w:t>
            </w:r>
          </w:p>
        </w:tc>
        <w:tc>
          <w:tcPr>
            <w:tcW w:w="1419" w:type="dxa"/>
          </w:tcPr>
          <w:p w:rsidR="00706FEE" w:rsidRPr="0069192C" w:rsidRDefault="00706FEE" w:rsidP="00CD63B2">
            <w:pPr>
              <w:jc w:val="center"/>
              <w:rPr>
                <w:rFonts w:eastAsia="MS Mincho" w:cs="Times New Roman"/>
                <w:b/>
                <w:bCs/>
              </w:rPr>
            </w:pPr>
            <w:r w:rsidRPr="0069192C">
              <w:rPr>
                <w:rFonts w:eastAsia="MS Mincho" w:cs="Times New Roman"/>
                <w:b/>
                <w:bCs/>
              </w:rPr>
              <w:t>Единица измерения</w:t>
            </w:r>
          </w:p>
        </w:tc>
        <w:tc>
          <w:tcPr>
            <w:tcW w:w="1418" w:type="dxa"/>
          </w:tcPr>
          <w:p w:rsidR="00706FEE" w:rsidRPr="0069192C" w:rsidRDefault="00706FEE" w:rsidP="00CD63B2">
            <w:pPr>
              <w:jc w:val="center"/>
              <w:rPr>
                <w:rFonts w:eastAsia="MS Mincho" w:cs="Times New Roman"/>
                <w:b/>
                <w:bCs/>
              </w:rPr>
            </w:pPr>
            <w:r w:rsidRPr="0069192C">
              <w:rPr>
                <w:rFonts w:eastAsia="MS Mincho" w:cs="Times New Roman"/>
                <w:b/>
                <w:bCs/>
              </w:rPr>
              <w:t>Гарантийный срок</w:t>
            </w:r>
          </w:p>
        </w:tc>
        <w:tc>
          <w:tcPr>
            <w:tcW w:w="2126" w:type="dxa"/>
          </w:tcPr>
          <w:p w:rsidR="00706FEE" w:rsidRPr="0069192C" w:rsidRDefault="00706FEE"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r>
      <w:tr w:rsidR="00706FEE" w:rsidRPr="0069192C" w:rsidTr="00C937C5">
        <w:trPr>
          <w:trHeight w:val="244"/>
        </w:trPr>
        <w:tc>
          <w:tcPr>
            <w:tcW w:w="588" w:type="dxa"/>
          </w:tcPr>
          <w:p w:rsidR="00706FEE" w:rsidRPr="0069192C" w:rsidRDefault="00706FEE" w:rsidP="00CD63B2">
            <w:pPr>
              <w:jc w:val="center"/>
              <w:rPr>
                <w:rFonts w:eastAsia="MS Mincho" w:cs="Times New Roman"/>
                <w:iCs/>
              </w:rPr>
            </w:pPr>
            <w:r w:rsidRPr="0069192C">
              <w:rPr>
                <w:rFonts w:eastAsia="MS Mincho" w:cs="Times New Roman"/>
                <w:iCs/>
              </w:rPr>
              <w:t>1</w:t>
            </w:r>
          </w:p>
        </w:tc>
        <w:tc>
          <w:tcPr>
            <w:tcW w:w="1108" w:type="dxa"/>
          </w:tcPr>
          <w:p w:rsidR="00706FEE" w:rsidRPr="0069192C" w:rsidRDefault="00706FEE" w:rsidP="00CD63B2">
            <w:pPr>
              <w:jc w:val="center"/>
              <w:rPr>
                <w:rFonts w:eastAsia="MS Mincho" w:cs="Times New Roman"/>
                <w:iCs/>
              </w:rPr>
            </w:pPr>
            <w:r w:rsidRPr="0069192C">
              <w:rPr>
                <w:rFonts w:eastAsia="MS Mincho" w:cs="Times New Roman"/>
                <w:iCs/>
              </w:rPr>
              <w:t>2</w:t>
            </w:r>
          </w:p>
        </w:tc>
        <w:tc>
          <w:tcPr>
            <w:tcW w:w="1701" w:type="dxa"/>
          </w:tcPr>
          <w:p w:rsidR="00706FEE" w:rsidRPr="0069192C" w:rsidRDefault="00706FEE" w:rsidP="00CD63B2">
            <w:pPr>
              <w:jc w:val="center"/>
              <w:rPr>
                <w:rFonts w:eastAsia="MS Mincho" w:cs="Times New Roman"/>
                <w:iCs/>
              </w:rPr>
            </w:pPr>
            <w:r w:rsidRPr="0069192C">
              <w:rPr>
                <w:rFonts w:eastAsia="MS Mincho" w:cs="Times New Roman"/>
                <w:iCs/>
              </w:rPr>
              <w:t>3</w:t>
            </w:r>
          </w:p>
        </w:tc>
        <w:tc>
          <w:tcPr>
            <w:tcW w:w="6661" w:type="dxa"/>
          </w:tcPr>
          <w:p w:rsidR="00706FEE" w:rsidRPr="0069192C" w:rsidRDefault="00706FEE" w:rsidP="00CD63B2">
            <w:pPr>
              <w:jc w:val="center"/>
              <w:rPr>
                <w:rFonts w:eastAsia="MS Mincho" w:cs="Times New Roman"/>
                <w:iCs/>
              </w:rPr>
            </w:pPr>
            <w:r w:rsidRPr="0069192C">
              <w:rPr>
                <w:rFonts w:eastAsia="MS Mincho" w:cs="Times New Roman"/>
                <w:iCs/>
              </w:rPr>
              <w:t>4</w:t>
            </w:r>
          </w:p>
        </w:tc>
        <w:tc>
          <w:tcPr>
            <w:tcW w:w="1419" w:type="dxa"/>
          </w:tcPr>
          <w:p w:rsidR="00706FEE" w:rsidRPr="0069192C" w:rsidRDefault="00706FEE" w:rsidP="00CD63B2">
            <w:pPr>
              <w:jc w:val="center"/>
              <w:rPr>
                <w:rFonts w:eastAsia="MS Mincho" w:cs="Times New Roman"/>
                <w:iCs/>
              </w:rPr>
            </w:pPr>
            <w:r w:rsidRPr="0069192C">
              <w:rPr>
                <w:rFonts w:eastAsia="MS Mincho" w:cs="Times New Roman"/>
                <w:iCs/>
              </w:rPr>
              <w:t>5</w:t>
            </w:r>
          </w:p>
        </w:tc>
        <w:tc>
          <w:tcPr>
            <w:tcW w:w="1418" w:type="dxa"/>
          </w:tcPr>
          <w:p w:rsidR="00706FEE" w:rsidRPr="0069192C" w:rsidRDefault="00706FEE" w:rsidP="00CD63B2">
            <w:pPr>
              <w:jc w:val="center"/>
              <w:rPr>
                <w:rFonts w:eastAsia="MS Mincho" w:cs="Times New Roman"/>
                <w:iCs/>
              </w:rPr>
            </w:pPr>
            <w:r w:rsidRPr="0069192C">
              <w:rPr>
                <w:rFonts w:eastAsia="MS Mincho" w:cs="Times New Roman"/>
                <w:iCs/>
              </w:rPr>
              <w:t>6</w:t>
            </w:r>
          </w:p>
        </w:tc>
        <w:tc>
          <w:tcPr>
            <w:tcW w:w="2126" w:type="dxa"/>
          </w:tcPr>
          <w:p w:rsidR="00706FEE" w:rsidRPr="0069192C" w:rsidRDefault="00706FEE" w:rsidP="00CD63B2">
            <w:pPr>
              <w:jc w:val="center"/>
              <w:rPr>
                <w:rFonts w:eastAsia="MS Mincho" w:cs="Times New Roman"/>
                <w:iCs/>
              </w:rPr>
            </w:pPr>
            <w:r w:rsidRPr="0069192C">
              <w:rPr>
                <w:rFonts w:eastAsia="MS Mincho" w:cs="Times New Roman"/>
                <w:iCs/>
              </w:rPr>
              <w:t>7</w:t>
            </w:r>
          </w:p>
        </w:tc>
      </w:tr>
      <w:tr w:rsidR="00706FEE" w:rsidRPr="0069192C" w:rsidTr="00C937C5">
        <w:trPr>
          <w:trHeight w:val="136"/>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8001A3" w:rsidRDefault="00706FEE" w:rsidP="008001A3">
            <w:pPr>
              <w:rPr>
                <w:rFonts w:ascii="Calibri" w:eastAsia="Times New Roman" w:hAnsi="Calibri" w:cs="Times New Roman"/>
              </w:rPr>
            </w:pPr>
          </w:p>
        </w:tc>
        <w:tc>
          <w:tcPr>
            <w:tcW w:w="1419" w:type="dxa"/>
            <w:vAlign w:val="center"/>
          </w:tcPr>
          <w:p w:rsidR="00706FEE" w:rsidRPr="0069192C" w:rsidRDefault="00706FEE" w:rsidP="008001A3">
            <w:pPr>
              <w:jc w:val="center"/>
              <w:rPr>
                <w:rFonts w:eastAsia="MS Mincho" w:cs="Times New Roman"/>
              </w:rP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9192C" w:rsidTr="00C937C5">
        <w:trPr>
          <w:trHeight w:val="197"/>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3E46E4"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9192C" w:rsidTr="00C937C5">
        <w:trPr>
          <w:trHeight w:val="118"/>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706FEE" w:rsidRPr="003E46E4"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Pr="0069192C" w:rsidRDefault="00706FEE" w:rsidP="008001A3">
            <w:pPr>
              <w:jc w:val="center"/>
              <w:rPr>
                <w:rFonts w:eastAsia="Times New Roman" w:cs="Times New Roman"/>
              </w:rP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r w:rsidR="00706FEE" w:rsidRPr="00640250" w:rsidTr="00C937C5">
        <w:trPr>
          <w:trHeight w:val="118"/>
        </w:trPr>
        <w:tc>
          <w:tcPr>
            <w:tcW w:w="588" w:type="dxa"/>
          </w:tcPr>
          <w:p w:rsidR="00706FEE" w:rsidRPr="0069192C" w:rsidRDefault="00706FEE" w:rsidP="008001A3">
            <w:pPr>
              <w:rPr>
                <w:rFonts w:eastAsia="Times New Roman" w:cs="Times New Roman"/>
              </w:rPr>
            </w:pPr>
          </w:p>
        </w:tc>
        <w:tc>
          <w:tcPr>
            <w:tcW w:w="1108" w:type="dxa"/>
          </w:tcPr>
          <w:p w:rsidR="00706FEE" w:rsidRPr="0069192C" w:rsidRDefault="00706FEE" w:rsidP="008001A3">
            <w:pPr>
              <w:rPr>
                <w:rFonts w:eastAsia="Times New Roman" w:cs="Times New Roman"/>
              </w:rPr>
            </w:pPr>
          </w:p>
        </w:tc>
        <w:tc>
          <w:tcPr>
            <w:tcW w:w="1701" w:type="dxa"/>
          </w:tcPr>
          <w:p w:rsidR="00706FEE" w:rsidRPr="0069192C" w:rsidRDefault="00706FEE"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706FEE" w:rsidRPr="008001A3" w:rsidRDefault="00706FEE" w:rsidP="008001A3">
            <w:pPr>
              <w:rPr>
                <w:rFonts w:ascii="Calibri" w:eastAsia="Times New Roman" w:hAnsi="Calibri" w:cs="Times New Roman"/>
              </w:rPr>
            </w:pPr>
          </w:p>
        </w:tc>
        <w:tc>
          <w:tcPr>
            <w:tcW w:w="1419" w:type="dxa"/>
            <w:vAlign w:val="center"/>
          </w:tcPr>
          <w:p w:rsidR="00706FEE" w:rsidRDefault="00706FEE" w:rsidP="008001A3">
            <w:pPr>
              <w:jc w:val="center"/>
            </w:pPr>
          </w:p>
        </w:tc>
        <w:tc>
          <w:tcPr>
            <w:tcW w:w="1418" w:type="dxa"/>
            <w:vAlign w:val="center"/>
          </w:tcPr>
          <w:p w:rsidR="00706FEE" w:rsidRDefault="00706FEE" w:rsidP="008001A3">
            <w:pPr>
              <w:jc w:val="center"/>
            </w:pPr>
          </w:p>
        </w:tc>
        <w:tc>
          <w:tcPr>
            <w:tcW w:w="2126" w:type="dxa"/>
            <w:tcBorders>
              <w:top w:val="nil"/>
              <w:left w:val="single" w:sz="4" w:space="0" w:color="auto"/>
              <w:bottom w:val="single" w:sz="4" w:space="0" w:color="auto"/>
              <w:right w:val="single" w:sz="4" w:space="0" w:color="auto"/>
            </w:tcBorders>
            <w:shd w:val="clear" w:color="auto" w:fill="auto"/>
            <w:vAlign w:val="center"/>
          </w:tcPr>
          <w:p w:rsidR="00706FEE" w:rsidRDefault="00706FEE"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w:t>
            </w:r>
            <w:r w:rsidR="00C937C5">
              <w:rPr>
                <w:rFonts w:ascii="Times New Roman" w:eastAsia="MS Mincho" w:hAnsi="Times New Roman" w:cs="Times New Roman"/>
                <w:sz w:val="24"/>
                <w:szCs w:val="24"/>
                <w:lang w:val="ru-RU" w:eastAsia="ja-JP"/>
              </w:rPr>
              <w:t xml:space="preserve">К. </w:t>
            </w:r>
            <w:proofErr w:type="spellStart"/>
            <w:r w:rsidR="00C937C5">
              <w:rPr>
                <w:rFonts w:ascii="Times New Roman" w:eastAsia="MS Mincho" w:hAnsi="Times New Roman" w:cs="Times New Roman"/>
                <w:sz w:val="24"/>
                <w:szCs w:val="24"/>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256529"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r w:rsidRPr="00256529">
        <w:rPr>
          <w:rFonts w:ascii="Times New Roman" w:eastAsia="MS Mincho" w:hAnsi="Times New Roman" w:cs="Times New Roman"/>
          <w:sz w:val="24"/>
          <w:szCs w:val="24"/>
          <w:lang w:val="ru-RU" w:eastAsia="ja-JP"/>
        </w:rPr>
        <w:t>Срок поставки товара устанавливается в согласованном Сторонами Заказе, но не может превышать 45 (сорок пять) календарных дней с даты подписания сторонами Заказа</w:t>
      </w:r>
      <w:r w:rsidR="008A043F" w:rsidRPr="008A043F">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3A3687">
        <w:rPr>
          <w:rFonts w:ascii="Times New Roman" w:eastAsia="MS Mincho" w:hAnsi="Times New Roman" w:cs="Times New Roman"/>
          <w:sz w:val="26"/>
          <w:szCs w:val="26"/>
          <w:lang w:val="ru-RU" w:eastAsia="ja-JP"/>
        </w:rPr>
      </w:r>
      <w:r w:rsidR="003A3687">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00C937C5" w:rsidRPr="00C937C5">
        <w:rPr>
          <w:rFonts w:ascii="Times New Roman" w:eastAsia="MS Mincho" w:hAnsi="Times New Roman" w:cs="Times New Roman"/>
          <w:sz w:val="26"/>
          <w:szCs w:val="26"/>
          <w:lang w:val="ru-RU" w:eastAsia="ja-JP"/>
        </w:rPr>
        <w:t xml:space="preserve">Генерального директора </w:t>
      </w:r>
      <w:proofErr w:type="spellStart"/>
      <w:r w:rsidR="00C937C5" w:rsidRPr="00C937C5">
        <w:rPr>
          <w:rFonts w:ascii="Times New Roman" w:eastAsia="MS Mincho" w:hAnsi="Times New Roman" w:cs="Times New Roman"/>
          <w:sz w:val="26"/>
          <w:szCs w:val="26"/>
          <w:lang w:val="ru-RU" w:eastAsia="ja-JP"/>
        </w:rPr>
        <w:t>Нищева</w:t>
      </w:r>
      <w:proofErr w:type="spellEnd"/>
      <w:r w:rsidR="00C937C5" w:rsidRPr="00C937C5">
        <w:rPr>
          <w:rFonts w:ascii="Times New Roman" w:eastAsia="MS Mincho" w:hAnsi="Times New Roman" w:cs="Times New Roman"/>
          <w:sz w:val="26"/>
          <w:szCs w:val="26"/>
          <w:lang w:val="ru-RU" w:eastAsia="ja-JP"/>
        </w:rPr>
        <w:t xml:space="preserve"> Сергея Константиновича, действующего на основании 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3A3687">
        <w:rPr>
          <w:rFonts w:ascii="Times New Roman" w:eastAsia="MS Mincho" w:hAnsi="Times New Roman" w:cs="Times New Roman"/>
          <w:sz w:val="26"/>
          <w:szCs w:val="26"/>
          <w:lang w:val="ru-RU" w:eastAsia="ja-JP"/>
        </w:rPr>
      </w:r>
      <w:r w:rsidR="003A3687">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3A3687"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3A3687"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A368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A368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3A3687"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3A3687"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256529" w:rsidRPr="00256529" w:rsidRDefault="00256529" w:rsidP="009D7CD8">
      <w:pPr>
        <w:jc w:val="both"/>
        <w:rPr>
          <w:rFonts w:ascii="Times New Roman" w:eastAsia="Times New Roman" w:hAnsi="Times New Roman" w:cs="Times New Roman"/>
          <w:sz w:val="26"/>
          <w:szCs w:val="26"/>
          <w:lang w:val="ru-RU" w:eastAsia="ru-RU"/>
        </w:rPr>
      </w:pPr>
      <w:r w:rsidRPr="00C95B0C">
        <w:rPr>
          <w:rFonts w:ascii="Times New Roman" w:eastAsia="Times New Roman" w:hAnsi="Times New Roman" w:cs="Times New Roman"/>
          <w:sz w:val="26"/>
          <w:szCs w:val="26"/>
          <w:lang w:val="ru-RU" w:eastAsia="ru-RU"/>
        </w:rPr>
        <w:t xml:space="preserve">Срок доставки устанавливается Заказом, но не может превышать </w:t>
      </w:r>
      <w:r w:rsidRPr="00256529">
        <w:rPr>
          <w:rFonts w:ascii="Times New Roman" w:eastAsia="Times New Roman" w:hAnsi="Times New Roman" w:cs="Times New Roman"/>
          <w:sz w:val="26"/>
          <w:szCs w:val="26"/>
          <w:lang w:val="ru-RU" w:eastAsia="ru-RU"/>
        </w:rPr>
        <w:t>45 (сорока пяти) календарных дней с даты подписания сторонами Заказа.</w:t>
      </w:r>
    </w:p>
    <w:p w:rsidR="00256529" w:rsidRPr="00256529" w:rsidRDefault="00256529" w:rsidP="009D7CD8">
      <w:pPr>
        <w:jc w:val="both"/>
        <w:rPr>
          <w:rFonts w:eastAsia="MS Mincho"/>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bookmarkStart w:id="8" w:name="_Hlk66866163"/>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bookmarkEnd w:id="8"/>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w:t>
            </w:r>
            <w:r w:rsidR="00C937C5">
              <w:rPr>
                <w:rFonts w:ascii="Times New Roman" w:eastAsia="MS Mincho" w:hAnsi="Times New Roman" w:cs="Times New Roman"/>
                <w:sz w:val="26"/>
                <w:szCs w:val="26"/>
                <w:lang w:val="ru-RU" w:eastAsia="ja-JP"/>
              </w:rPr>
              <w:t xml:space="preserve">К. </w:t>
            </w:r>
            <w:proofErr w:type="spellStart"/>
            <w:r w:rsidR="00C937C5">
              <w:rPr>
                <w:rFonts w:ascii="Times New Roman" w:eastAsia="MS Mincho" w:hAnsi="Times New Roman" w:cs="Times New Roman"/>
                <w:sz w:val="26"/>
                <w:szCs w:val="26"/>
                <w:lang w:val="ru-RU" w:eastAsia="ja-JP"/>
              </w:rPr>
              <w:t>Нищев</w:t>
            </w:r>
            <w:proofErr w:type="spellEnd"/>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630737624"/>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C937C5">
      <w:pPr>
        <w:spacing w:before="40" w:after="40" w:line="240" w:lineRule="auto"/>
        <w:rPr>
          <w:rFonts w:ascii="Times New Roman" w:eastAsia="Times New Roman" w:hAnsi="Times New Roman" w:cs="Times New Roman"/>
          <w:b/>
          <w:sz w:val="24"/>
          <w:szCs w:val="24"/>
          <w:lang w:val="ru-RU" w:eastAsia="ru-RU"/>
        </w:rPr>
      </w:pPr>
    </w:p>
    <w:p w:rsidR="008A043F" w:rsidRDefault="008A043F"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B34B50" w:rsidRDefault="00B34B50" w:rsidP="00515AEE">
      <w:pPr>
        <w:spacing w:before="40" w:after="40" w:line="240" w:lineRule="auto"/>
        <w:jc w:val="both"/>
        <w:rPr>
          <w:rFonts w:ascii="Times New Roman" w:eastAsia="Times New Roman" w:hAnsi="Times New Roman" w:cs="Times New Roman"/>
          <w:b/>
          <w:sz w:val="24"/>
          <w:szCs w:val="24"/>
          <w:lang w:val="ru-RU" w:eastAsia="ru-RU"/>
        </w:rPr>
      </w:pPr>
    </w:p>
    <w:p w:rsidR="00B34B50" w:rsidRDefault="00B34B50" w:rsidP="00515AEE">
      <w:pPr>
        <w:spacing w:before="40" w:after="40" w:line="240" w:lineRule="auto"/>
        <w:jc w:val="both"/>
        <w:rPr>
          <w:rFonts w:ascii="Times New Roman" w:eastAsia="Times New Roman" w:hAnsi="Times New Roman" w:cs="Times New Roman"/>
          <w:b/>
          <w:sz w:val="24"/>
          <w:szCs w:val="24"/>
          <w:lang w:val="ru-RU" w:eastAsia="ru-RU"/>
        </w:rPr>
      </w:pPr>
    </w:p>
    <w:p w:rsidR="00B051D5" w:rsidRPr="00B051D5" w:rsidRDefault="00B051D5" w:rsidP="00B051D5">
      <w:pPr>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                                                                                                        </w:t>
      </w:r>
      <w:r w:rsidRPr="00B051D5">
        <w:rPr>
          <w:rFonts w:ascii="Times New Roman" w:eastAsia="Times New Roman" w:hAnsi="Times New Roman" w:cs="Times New Roman"/>
          <w:sz w:val="24"/>
          <w:szCs w:val="24"/>
          <w:lang w:val="ru-RU" w:eastAsia="ru-RU"/>
        </w:rPr>
        <w:t>Приложение № 4</w:t>
      </w:r>
      <w:r>
        <w:rPr>
          <w:rFonts w:ascii="Times New Roman" w:eastAsia="Times New Roman" w:hAnsi="Times New Roman" w:cs="Times New Roman"/>
          <w:sz w:val="24"/>
          <w:szCs w:val="24"/>
          <w:lang w:val="ru-RU" w:eastAsia="ru-RU"/>
        </w:rPr>
        <w:t xml:space="preserve"> </w:t>
      </w:r>
      <w:r w:rsidRPr="00B051D5">
        <w:rPr>
          <w:rFonts w:ascii="Times New Roman" w:eastAsia="Times New Roman" w:hAnsi="Times New Roman" w:cs="Times New Roman"/>
          <w:sz w:val="24"/>
          <w:szCs w:val="24"/>
          <w:lang w:val="ru-RU" w:eastAsia="ru-RU"/>
        </w:rPr>
        <w:t xml:space="preserve">к Договору поставки </w:t>
      </w:r>
    </w:p>
    <w:p w:rsidR="00B051D5" w:rsidRPr="00B051D5" w:rsidRDefault="00B051D5" w:rsidP="00B051D5">
      <w:pPr>
        <w:jc w:val="right"/>
        <w:rPr>
          <w:rFonts w:ascii="Times New Roman" w:eastAsia="Times New Roman" w:hAnsi="Times New Roman" w:cs="Times New Roman"/>
          <w:sz w:val="24"/>
          <w:szCs w:val="24"/>
          <w:lang w:val="ru-RU" w:eastAsia="ru-RU"/>
        </w:rPr>
      </w:pPr>
      <w:r w:rsidRPr="00B051D5">
        <w:rPr>
          <w:rFonts w:ascii="Times New Roman" w:eastAsia="Times New Roman" w:hAnsi="Times New Roman" w:cs="Times New Roman"/>
          <w:sz w:val="24"/>
          <w:szCs w:val="24"/>
          <w:lang w:val="ru-RU" w:eastAsia="ru-RU"/>
        </w:rPr>
        <w:t>№ ____ от «____» ________ 20 ____ г.</w:t>
      </w:r>
    </w:p>
    <w:p w:rsidR="00B051D5" w:rsidRPr="00B051D5" w:rsidRDefault="00B051D5" w:rsidP="00B051D5">
      <w:pPr>
        <w:jc w:val="right"/>
        <w:rPr>
          <w:rFonts w:ascii="Times New Roman" w:eastAsia="Times New Roman" w:hAnsi="Times New Roman" w:cs="Times New Roman"/>
          <w:sz w:val="24"/>
          <w:szCs w:val="24"/>
          <w:lang w:val="ru-RU" w:eastAsia="ru-RU"/>
        </w:rPr>
      </w:pPr>
    </w:p>
    <w:p w:rsidR="00B34B50" w:rsidRPr="00B051D5" w:rsidRDefault="00B34B50" w:rsidP="00B34B50">
      <w:pPr>
        <w:jc w:val="right"/>
        <w:rPr>
          <w:rFonts w:ascii="Times New Roman" w:eastAsia="Times New Roman" w:hAnsi="Times New Roman" w:cs="Times New Roman"/>
          <w:sz w:val="24"/>
          <w:szCs w:val="24"/>
          <w:lang w:val="ru-RU" w:eastAsia="ru-RU"/>
        </w:rPr>
      </w:pPr>
    </w:p>
    <w:p w:rsidR="00B34B50" w:rsidRPr="00B051D5" w:rsidRDefault="00B34B50" w:rsidP="00B34B50">
      <w:pPr>
        <w:jc w:val="center"/>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ТЕХНИЧЕСКОЕ ЗАДАНИЕ</w:t>
      </w:r>
    </w:p>
    <w:p w:rsidR="00B34B50" w:rsidRPr="00B051D5" w:rsidRDefault="00B34B50" w:rsidP="00B34B50">
      <w:pPr>
        <w:jc w:val="center"/>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на поставку герметизированных</w:t>
      </w:r>
    </w:p>
    <w:p w:rsidR="00B34B50" w:rsidRPr="00B051D5" w:rsidRDefault="00B34B50" w:rsidP="00B34B50">
      <w:pPr>
        <w:jc w:val="center"/>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 xml:space="preserve">необслуживаемых аккумуляторных батарей </w:t>
      </w:r>
    </w:p>
    <w:p w:rsidR="00B34B50" w:rsidRPr="00B34B50" w:rsidRDefault="00B34B50" w:rsidP="00B34B50">
      <w:pPr>
        <w:tabs>
          <w:tab w:val="num" w:pos="960"/>
        </w:tabs>
        <w:overflowPunct w:val="0"/>
        <w:autoSpaceDE w:val="0"/>
        <w:autoSpaceDN w:val="0"/>
        <w:adjustRightInd w:val="0"/>
        <w:ind w:firstLine="567"/>
        <w:jc w:val="center"/>
        <w:rPr>
          <w:rFonts w:ascii="Times New Roman" w:eastAsia="Times New Roman" w:hAnsi="Times New Roman" w:cs="Times New Roman"/>
          <w:sz w:val="24"/>
          <w:szCs w:val="24"/>
          <w:lang w:val="ru-RU" w:eastAsia="ru-RU"/>
        </w:rPr>
      </w:pPr>
    </w:p>
    <w:p w:rsidR="00B34B50" w:rsidRPr="00B051D5" w:rsidRDefault="00B34B50" w:rsidP="00B34B50">
      <w:pPr>
        <w:jc w:val="center"/>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1 ОБЩИЕ ТРЕБОВАНИЯ</w:t>
      </w:r>
    </w:p>
    <w:p w:rsidR="00B34B50" w:rsidRPr="00B34B50" w:rsidRDefault="00B34B50" w:rsidP="00B34B50">
      <w:pPr>
        <w:jc w:val="center"/>
        <w:rPr>
          <w:rFonts w:ascii="Times New Roman" w:eastAsia="Times New Roman" w:hAnsi="Times New Roman" w:cs="Times New Roman"/>
          <w:sz w:val="24"/>
          <w:szCs w:val="24"/>
          <w:lang w:val="ru-RU" w:eastAsia="ru-RU"/>
        </w:rPr>
      </w:pPr>
    </w:p>
    <w:p w:rsidR="00B34B50" w:rsidRPr="00B34B50" w:rsidRDefault="00B34B50" w:rsidP="00B34B50">
      <w:pPr>
        <w:tabs>
          <w:tab w:val="left" w:pos="1134"/>
        </w:tabs>
        <w:overflowPunct w:val="0"/>
        <w:autoSpaceDE w:val="0"/>
        <w:autoSpaceDN w:val="0"/>
        <w:adjustRightInd w:val="0"/>
        <w:ind w:left="567" w:firstLine="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1.1</w:t>
      </w:r>
      <w:r w:rsidRPr="00B34B50">
        <w:rPr>
          <w:rFonts w:ascii="Times New Roman" w:eastAsia="Times New Roman" w:hAnsi="Times New Roman" w:cs="Times New Roman"/>
          <w:sz w:val="24"/>
          <w:szCs w:val="24"/>
          <w:lang w:val="ru-RU" w:eastAsia="ru-RU"/>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rsidR="00B34B50" w:rsidRPr="00B34B50" w:rsidRDefault="00B34B50" w:rsidP="00B34B50">
      <w:pPr>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В настоящем документе используются следующие определения:</w:t>
      </w:r>
    </w:p>
    <w:p w:rsidR="00B34B50" w:rsidRPr="00B34B50" w:rsidRDefault="00B34B50" w:rsidP="00B34B50">
      <w:pPr>
        <w:snapToGrid w:val="0"/>
        <w:ind w:firstLine="851"/>
        <w:jc w:val="both"/>
        <w:rPr>
          <w:rFonts w:ascii="Times New Roman" w:eastAsia="Times New Roman" w:hAnsi="Times New Roman" w:cs="Times New Roman"/>
          <w:sz w:val="24"/>
          <w:szCs w:val="24"/>
          <w:lang w:val="ru-RU" w:eastAsia="ru-RU"/>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B34B50" w:rsidRPr="00B34B50" w:rsidTr="00F739BF">
        <w:tc>
          <w:tcPr>
            <w:tcW w:w="2127"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Заказчик</w:t>
            </w:r>
          </w:p>
        </w:tc>
        <w:tc>
          <w:tcPr>
            <w:tcW w:w="7146"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ПАО «Башинформсвязь»</w:t>
            </w:r>
          </w:p>
        </w:tc>
      </w:tr>
      <w:tr w:rsidR="00B34B50" w:rsidRPr="003A3687" w:rsidTr="00F739BF">
        <w:tc>
          <w:tcPr>
            <w:tcW w:w="2127"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Предприятие, осуществляющее поставку оборудования и комплектующих изделий.</w:t>
            </w:r>
          </w:p>
        </w:tc>
      </w:tr>
      <w:tr w:rsidR="00B34B50" w:rsidRPr="003A3687" w:rsidTr="00F739BF">
        <w:tc>
          <w:tcPr>
            <w:tcW w:w="2127"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сертификаты, технические паспорта и другие документы, удостоверяющие качество оборудования, технические характеристики.</w:t>
            </w:r>
          </w:p>
        </w:tc>
      </w:tr>
      <w:tr w:rsidR="00B34B50" w:rsidRPr="003A3687" w:rsidTr="00F739BF">
        <w:tc>
          <w:tcPr>
            <w:tcW w:w="2127"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Оборудование</w:t>
            </w:r>
          </w:p>
        </w:tc>
        <w:tc>
          <w:tcPr>
            <w:tcW w:w="7146"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Оборудование: герметизированные необслуживаемые аккумуляторные батареи, включая комплектующие элементы. </w:t>
            </w:r>
          </w:p>
        </w:tc>
      </w:tr>
      <w:tr w:rsidR="00B34B50" w:rsidRPr="00B34B50" w:rsidTr="00F739BF">
        <w:tc>
          <w:tcPr>
            <w:tcW w:w="2127"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snapToGrid w:val="0"/>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АКБ</w:t>
            </w:r>
          </w:p>
        </w:tc>
        <w:tc>
          <w:tcPr>
            <w:tcW w:w="7146" w:type="dxa"/>
            <w:tcBorders>
              <w:top w:val="single" w:sz="4" w:space="0" w:color="auto"/>
              <w:left w:val="single" w:sz="4" w:space="0" w:color="auto"/>
              <w:bottom w:val="single" w:sz="4" w:space="0" w:color="auto"/>
              <w:right w:val="single" w:sz="4" w:space="0" w:color="auto"/>
            </w:tcBorders>
          </w:tcPr>
          <w:p w:rsidR="00B34B50" w:rsidRPr="00B34B50" w:rsidRDefault="00B34B50" w:rsidP="00F739BF">
            <w:pP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Аккумуляторные батареи</w:t>
            </w:r>
          </w:p>
        </w:tc>
      </w:tr>
    </w:tbl>
    <w:p w:rsidR="00B34B50" w:rsidRPr="00B34B50" w:rsidRDefault="00B34B50" w:rsidP="00B34B50">
      <w:pPr>
        <w:jc w:val="both"/>
        <w:rPr>
          <w:rFonts w:ascii="Times New Roman" w:eastAsia="Times New Roman" w:hAnsi="Times New Roman" w:cs="Times New Roman"/>
          <w:sz w:val="24"/>
          <w:szCs w:val="24"/>
          <w:lang w:val="ru-RU" w:eastAsia="ru-RU"/>
        </w:rPr>
      </w:pPr>
    </w:p>
    <w:p w:rsidR="00B34B50" w:rsidRPr="00B051D5" w:rsidRDefault="00B34B50" w:rsidP="00B34B50">
      <w:pPr>
        <w:ind w:firstLine="567"/>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2 ТРЕБОВАНИЕ К ПЕРЕЧНЮ ОБОРУДОВАНИЯ И СТОИМОСТИ</w:t>
      </w:r>
    </w:p>
    <w:p w:rsidR="00B34B50" w:rsidRPr="00B34B50" w:rsidRDefault="00B34B50" w:rsidP="00B34B50">
      <w:pPr>
        <w:ind w:firstLine="567"/>
        <w:rPr>
          <w:rFonts w:ascii="Times New Roman" w:eastAsia="Times New Roman" w:hAnsi="Times New Roman" w:cs="Times New Roman"/>
          <w:sz w:val="24"/>
          <w:szCs w:val="24"/>
          <w:lang w:val="ru-RU" w:eastAsia="ru-RU"/>
        </w:rPr>
      </w:pPr>
    </w:p>
    <w:p w:rsidR="00B34B50" w:rsidRPr="00B34B50" w:rsidRDefault="00B34B50" w:rsidP="00B34B50">
      <w:pPr>
        <w:tabs>
          <w:tab w:val="left" w:pos="1134"/>
        </w:tabs>
        <w:ind w:left="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2.1</w:t>
      </w:r>
      <w:r w:rsidRPr="00B34B50">
        <w:rPr>
          <w:rFonts w:ascii="Times New Roman" w:eastAsia="Times New Roman" w:hAnsi="Times New Roman" w:cs="Times New Roman"/>
          <w:sz w:val="24"/>
          <w:szCs w:val="24"/>
          <w:lang w:val="ru-RU" w:eastAsia="ru-RU"/>
        </w:rPr>
        <w:tab/>
        <w:t>Перечень оборудования, предлагаемого к поставке Поставщиком, представлен в следующих Приложениях к настоящему Техническому заданию:</w:t>
      </w:r>
    </w:p>
    <w:p w:rsidR="00B34B50" w:rsidRPr="00B34B50" w:rsidRDefault="00B34B50" w:rsidP="00B34B50">
      <w:pPr>
        <w:ind w:left="1276"/>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Приложение №1 </w:t>
      </w:r>
      <w:r w:rsidR="00D33BF0">
        <w:rPr>
          <w:rFonts w:ascii="Times New Roman" w:eastAsia="Times New Roman" w:hAnsi="Times New Roman" w:cs="Times New Roman"/>
          <w:sz w:val="24"/>
          <w:szCs w:val="24"/>
          <w:lang w:val="ru-RU" w:eastAsia="ru-RU"/>
        </w:rPr>
        <w:t>Спецификация</w:t>
      </w:r>
      <w:r w:rsidRPr="00B34B50">
        <w:rPr>
          <w:rFonts w:ascii="Times New Roman" w:eastAsia="Times New Roman" w:hAnsi="Times New Roman" w:cs="Times New Roman"/>
          <w:sz w:val="24"/>
          <w:szCs w:val="24"/>
          <w:lang w:val="ru-RU" w:eastAsia="ru-RU"/>
        </w:rPr>
        <w:t>;</w:t>
      </w:r>
    </w:p>
    <w:p w:rsidR="00B34B50" w:rsidRPr="00B34B50" w:rsidRDefault="00B34B50" w:rsidP="00B34B50">
      <w:pPr>
        <w:ind w:left="1276"/>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Приложение №2 технические данные для АКБ.</w:t>
      </w:r>
    </w:p>
    <w:p w:rsidR="00B34B50" w:rsidRPr="00B34B50" w:rsidRDefault="00B34B50" w:rsidP="00B34B50">
      <w:pPr>
        <w:shd w:val="clear" w:color="auto" w:fill="FFFFFF"/>
        <w:tabs>
          <w:tab w:val="left" w:pos="1134"/>
        </w:tabs>
        <w:autoSpaceDE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2.2</w:t>
      </w:r>
      <w:r w:rsidRPr="00B34B50">
        <w:rPr>
          <w:rFonts w:ascii="Times New Roman" w:eastAsia="Times New Roman" w:hAnsi="Times New Roman" w:cs="Times New Roman"/>
          <w:sz w:val="24"/>
          <w:szCs w:val="24"/>
          <w:lang w:val="ru-RU" w:eastAsia="ru-RU"/>
        </w:rPr>
        <w:tab/>
        <w:t>Стоимость оборудования включает:</w:t>
      </w:r>
    </w:p>
    <w:p w:rsidR="00B34B50" w:rsidRPr="00B34B50" w:rsidRDefault="00B34B50" w:rsidP="00B34B50">
      <w:pPr>
        <w:numPr>
          <w:ilvl w:val="0"/>
          <w:numId w:val="34"/>
        </w:numPr>
        <w:shd w:val="clear" w:color="auto" w:fill="FFFFFF"/>
        <w:autoSpaceDE w:val="0"/>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расходы на доставку оборудования на объекты ПАО «Башинформсвязь», указанных при заполнении Заявки;</w:t>
      </w:r>
    </w:p>
    <w:p w:rsidR="00B34B50" w:rsidRPr="00B34B50" w:rsidRDefault="00B34B50" w:rsidP="00B34B50">
      <w:pPr>
        <w:numPr>
          <w:ilvl w:val="0"/>
          <w:numId w:val="34"/>
        </w:numPr>
        <w:shd w:val="clear" w:color="auto" w:fill="FFFFFF"/>
        <w:autoSpaceDE w:val="0"/>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расходы на страхование, уплату таможенных пошлин;</w:t>
      </w:r>
    </w:p>
    <w:p w:rsidR="00B34B50" w:rsidRPr="00B34B50" w:rsidRDefault="00B34B50" w:rsidP="00B34B50">
      <w:pPr>
        <w:numPr>
          <w:ilvl w:val="0"/>
          <w:numId w:val="34"/>
        </w:numPr>
        <w:shd w:val="clear" w:color="auto" w:fill="FFFFFF"/>
        <w:autoSpaceDE w:val="0"/>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расходы на разгрузку по адресу доставки;</w:t>
      </w:r>
    </w:p>
    <w:p w:rsidR="00B34B50" w:rsidRPr="00B34B50" w:rsidRDefault="00B34B50" w:rsidP="00B34B50">
      <w:pPr>
        <w:numPr>
          <w:ilvl w:val="0"/>
          <w:numId w:val="34"/>
        </w:numPr>
        <w:shd w:val="clear" w:color="auto" w:fill="FFFFFF"/>
        <w:autoSpaceDE w:val="0"/>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затраты на расходные материалы;</w:t>
      </w:r>
    </w:p>
    <w:p w:rsidR="00B34B50" w:rsidRPr="00B34B50" w:rsidRDefault="00B34B50" w:rsidP="00B34B50">
      <w:pPr>
        <w:numPr>
          <w:ilvl w:val="0"/>
          <w:numId w:val="34"/>
        </w:numPr>
        <w:shd w:val="clear" w:color="auto" w:fill="FFFFFF"/>
        <w:autoSpaceDE w:val="0"/>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транспортно-заготовительные расходы.</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051D5" w:rsidRDefault="00B34B50" w:rsidP="00B34B50">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 ТРЕБОВАНИЕ К ПОСТОВЛЯЕМОМУ ОБОРУДОВАНИЮ</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051D5" w:rsidRDefault="00B34B50" w:rsidP="00B34B50">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3.1 Требование к конструкции</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34B50" w:rsidRDefault="00B34B50" w:rsidP="00B34B50">
      <w:pPr>
        <w:ind w:left="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w:t>
      </w:r>
      <w:r w:rsidRPr="00B34B50">
        <w:rPr>
          <w:rFonts w:ascii="Times New Roman" w:eastAsia="Times New Roman" w:hAnsi="Times New Roman" w:cs="Times New Roman"/>
          <w:sz w:val="24"/>
          <w:szCs w:val="24"/>
          <w:lang w:val="ru-RU" w:eastAsia="ru-RU"/>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3.1.2</w:t>
      </w:r>
      <w:r w:rsidRPr="00B34B50">
        <w:rPr>
          <w:rFonts w:ascii="Times New Roman" w:eastAsia="Times New Roman" w:hAnsi="Times New Roman" w:cs="Times New Roman"/>
          <w:sz w:val="24"/>
          <w:szCs w:val="24"/>
          <w:lang w:val="ru-RU" w:eastAsia="ru-RU"/>
        </w:rPr>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3.1.3</w:t>
      </w:r>
      <w:r w:rsidRPr="00B34B50">
        <w:rPr>
          <w:rFonts w:ascii="Times New Roman" w:eastAsia="Times New Roman" w:hAnsi="Times New Roman" w:cs="Times New Roman"/>
          <w:sz w:val="24"/>
          <w:szCs w:val="24"/>
          <w:lang w:val="ru-RU" w:eastAsia="ru-RU"/>
        </w:rPr>
        <w:tab/>
        <w:t xml:space="preserve">АКБ должны быть </w:t>
      </w:r>
      <w:proofErr w:type="spellStart"/>
      <w:r w:rsidRPr="00B34B50">
        <w:rPr>
          <w:rFonts w:ascii="Times New Roman" w:eastAsia="Times New Roman" w:hAnsi="Times New Roman" w:cs="Times New Roman"/>
          <w:sz w:val="24"/>
          <w:szCs w:val="24"/>
          <w:lang w:val="ru-RU" w:eastAsia="ru-RU"/>
        </w:rPr>
        <w:t>пожаровзрывобезопасны</w:t>
      </w:r>
      <w:proofErr w:type="spellEnd"/>
      <w:r w:rsidRPr="00B34B50">
        <w:rPr>
          <w:rFonts w:ascii="Times New Roman" w:eastAsia="Times New Roman" w:hAnsi="Times New Roman" w:cs="Times New Roman"/>
          <w:sz w:val="24"/>
          <w:szCs w:val="24"/>
          <w:lang w:val="ru-RU" w:eastAsia="ru-RU"/>
        </w:rPr>
        <w:t>.</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3.1.4</w:t>
      </w:r>
      <w:r w:rsidRPr="00B34B50">
        <w:rPr>
          <w:rFonts w:ascii="Times New Roman" w:eastAsia="Times New Roman" w:hAnsi="Times New Roman" w:cs="Times New Roman"/>
          <w:sz w:val="24"/>
          <w:szCs w:val="24"/>
          <w:lang w:val="ru-RU" w:eastAsia="ru-RU"/>
        </w:rPr>
        <w:tab/>
        <w:t xml:space="preserve">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w:t>
      </w:r>
      <w:proofErr w:type="spellStart"/>
      <w:r w:rsidRPr="00B34B50">
        <w:rPr>
          <w:rFonts w:ascii="Times New Roman" w:eastAsia="Times New Roman" w:hAnsi="Times New Roman" w:cs="Times New Roman"/>
          <w:sz w:val="24"/>
          <w:szCs w:val="24"/>
          <w:lang w:val="ru-RU" w:eastAsia="ru-RU"/>
        </w:rPr>
        <w:t>рт.ст</w:t>
      </w:r>
      <w:proofErr w:type="spellEnd"/>
      <w:r w:rsidRPr="00B34B50">
        <w:rPr>
          <w:rFonts w:ascii="Times New Roman" w:eastAsia="Times New Roman" w:hAnsi="Times New Roman" w:cs="Times New Roman"/>
          <w:sz w:val="24"/>
          <w:szCs w:val="24"/>
          <w:lang w:val="ru-RU" w:eastAsia="ru-RU"/>
        </w:rPr>
        <w:t xml:space="preserve">. ± 10 мм </w:t>
      </w:r>
      <w:proofErr w:type="spellStart"/>
      <w:r w:rsidRPr="00B34B50">
        <w:rPr>
          <w:rFonts w:ascii="Times New Roman" w:eastAsia="Times New Roman" w:hAnsi="Times New Roman" w:cs="Times New Roman"/>
          <w:sz w:val="24"/>
          <w:szCs w:val="24"/>
          <w:lang w:val="ru-RU" w:eastAsia="ru-RU"/>
        </w:rPr>
        <w:t>рт.ст</w:t>
      </w:r>
      <w:proofErr w:type="spellEnd"/>
      <w:r w:rsidRPr="00B34B50">
        <w:rPr>
          <w:rFonts w:ascii="Times New Roman" w:eastAsia="Times New Roman" w:hAnsi="Times New Roman" w:cs="Times New Roman"/>
          <w:sz w:val="24"/>
          <w:szCs w:val="24"/>
          <w:lang w:val="ru-RU" w:eastAsia="ru-RU"/>
        </w:rPr>
        <w:t>.) при температуре +25°С ± 10°С.</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3.1.5</w:t>
      </w:r>
      <w:r w:rsidRPr="00B34B50">
        <w:rPr>
          <w:rFonts w:ascii="Times New Roman" w:eastAsia="Times New Roman" w:hAnsi="Times New Roman" w:cs="Times New Roman"/>
          <w:sz w:val="24"/>
          <w:szCs w:val="24"/>
          <w:lang w:val="ru-RU" w:eastAsia="ru-RU"/>
        </w:rPr>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3.1.6</w:t>
      </w:r>
      <w:r w:rsidRPr="00B34B50">
        <w:rPr>
          <w:rFonts w:ascii="Times New Roman" w:eastAsia="Times New Roman" w:hAnsi="Times New Roman" w:cs="Times New Roman"/>
          <w:sz w:val="24"/>
          <w:szCs w:val="24"/>
          <w:lang w:val="ru-RU" w:eastAsia="ru-RU"/>
        </w:rPr>
        <w:tab/>
        <w:t>Конструкция АКБ должна обеспечивать механическую прочность и безопасность в процессе их транспортирования, хранения и эксплуатации.</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3.1.7</w:t>
      </w:r>
      <w:r w:rsidRPr="00B34B50">
        <w:rPr>
          <w:rFonts w:ascii="Times New Roman" w:eastAsia="Times New Roman" w:hAnsi="Times New Roman" w:cs="Times New Roman"/>
          <w:sz w:val="24"/>
          <w:szCs w:val="24"/>
          <w:lang w:val="ru-RU" w:eastAsia="ru-RU"/>
        </w:rPr>
        <w:tab/>
        <w:t>Конструкция тяжелых АКБ должна предусматривать ручки для удобства перемещения и монтажа.</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3.1.8 Заявленный вес АКБ, прописанный в коммерческом предложении, должен соответствовать значениям, приведённых в ТУ на сайте производителя (поставщика).</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3.1.9   Фактический вес АКБ должен соответствовать значениям, приведенных в ТУ или на сайте производителя (поставщика), отклонение не более ± 5%.</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3.1.10 Вес АКБ AGM технологии должен быть не менее значений, указанных в Приложении №</w:t>
      </w:r>
      <w:r w:rsidR="00D33BF0">
        <w:rPr>
          <w:rFonts w:ascii="Times New Roman" w:eastAsia="Times New Roman" w:hAnsi="Times New Roman" w:cs="Times New Roman"/>
          <w:sz w:val="24"/>
          <w:szCs w:val="24"/>
          <w:lang w:val="ru-RU" w:eastAsia="ru-RU"/>
        </w:rPr>
        <w:t>2.</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3.1.11 Ёмкость поставляемых АКБ должен соответствовать значениям, приведённых в Приложении №2 к Техническому заданию.</w:t>
      </w:r>
    </w:p>
    <w:p w:rsidR="00B34B50" w:rsidRPr="00B34B50" w:rsidRDefault="00B34B50" w:rsidP="00B051D5">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3.1.13 Параметры аккумуляторных стеллажей указаны в Приложении №</w:t>
      </w:r>
      <w:r w:rsidR="003A3687">
        <w:rPr>
          <w:rFonts w:ascii="Times New Roman" w:eastAsia="Times New Roman" w:hAnsi="Times New Roman" w:cs="Times New Roman"/>
          <w:sz w:val="24"/>
          <w:szCs w:val="24"/>
          <w:lang w:val="ru-RU" w:eastAsia="ru-RU"/>
        </w:rPr>
        <w:t>2</w:t>
      </w:r>
      <w:r w:rsidRPr="00B34B50">
        <w:rPr>
          <w:rFonts w:ascii="Times New Roman" w:eastAsia="Times New Roman" w:hAnsi="Times New Roman" w:cs="Times New Roman"/>
          <w:sz w:val="24"/>
          <w:szCs w:val="24"/>
          <w:lang w:val="ru-RU" w:eastAsia="ru-RU"/>
        </w:rPr>
        <w:t xml:space="preserve"> к Техническому заданию.</w:t>
      </w:r>
    </w:p>
    <w:p w:rsidR="00B34B50" w:rsidRPr="00B051D5" w:rsidRDefault="00B051D5" w:rsidP="00B34B50">
      <w:pPr>
        <w:tabs>
          <w:tab w:val="left" w:pos="567"/>
          <w:tab w:val="left" w:pos="709"/>
          <w:tab w:val="left" w:pos="851"/>
        </w:tabs>
        <w:ind w:left="567"/>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sidR="00B34B50" w:rsidRPr="00B051D5">
        <w:rPr>
          <w:rFonts w:ascii="Times New Roman" w:eastAsia="Times New Roman" w:hAnsi="Times New Roman" w:cs="Times New Roman"/>
          <w:b/>
          <w:sz w:val="24"/>
          <w:szCs w:val="24"/>
          <w:lang w:val="ru-RU" w:eastAsia="ru-RU"/>
        </w:rPr>
        <w:t>3.2 Требования к электрическим параметрам</w:t>
      </w:r>
    </w:p>
    <w:p w:rsidR="00B34B50" w:rsidRPr="00B34B50" w:rsidRDefault="00B051D5" w:rsidP="00B051D5">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ab/>
      </w:r>
      <w:r w:rsidR="00B34B50" w:rsidRPr="00B34B50">
        <w:rPr>
          <w:rFonts w:ascii="Times New Roman" w:eastAsia="Times New Roman" w:hAnsi="Times New Roman" w:cs="Times New Roman"/>
          <w:sz w:val="24"/>
          <w:szCs w:val="24"/>
          <w:lang w:val="ru-RU" w:eastAsia="ru-RU"/>
        </w:rPr>
        <w:t>3.2.1</w:t>
      </w:r>
      <w:r w:rsidR="00B34B50" w:rsidRPr="00B34B50">
        <w:rPr>
          <w:rFonts w:ascii="Times New Roman" w:eastAsia="Times New Roman" w:hAnsi="Times New Roman" w:cs="Times New Roman"/>
          <w:sz w:val="24"/>
          <w:szCs w:val="24"/>
          <w:lang w:val="ru-RU" w:eastAsia="ru-RU"/>
        </w:rPr>
        <w:tab/>
        <w:t xml:space="preserve">Установленные производителем значения емкостей (назначенных емкостей) и токов </w:t>
      </w:r>
      <w:r>
        <w:rPr>
          <w:rFonts w:ascii="Times New Roman" w:eastAsia="Times New Roman" w:hAnsi="Times New Roman" w:cs="Times New Roman"/>
          <w:sz w:val="24"/>
          <w:szCs w:val="24"/>
          <w:lang w:val="ru-RU" w:eastAsia="ru-RU"/>
        </w:rPr>
        <w:t xml:space="preserve">   </w:t>
      </w:r>
      <w:r w:rsidR="00B34B50" w:rsidRPr="00B34B50">
        <w:rPr>
          <w:rFonts w:ascii="Times New Roman" w:eastAsia="Times New Roman" w:hAnsi="Times New Roman" w:cs="Times New Roman"/>
          <w:sz w:val="24"/>
          <w:szCs w:val="24"/>
          <w:lang w:val="ru-RU" w:eastAsia="ru-RU"/>
        </w:rPr>
        <w:t>разряда АКБ при температуре окружающего воздуха +20°С должны быть не менее, указанных в Таблице №1.</w:t>
      </w:r>
    </w:p>
    <w:p w:rsidR="00B34B50" w:rsidRPr="00B34B50" w:rsidRDefault="00B34B50" w:rsidP="00B34B50">
      <w:pPr>
        <w:tabs>
          <w:tab w:val="left" w:pos="567"/>
          <w:tab w:val="left" w:pos="709"/>
          <w:tab w:val="left" w:pos="851"/>
        </w:tabs>
        <w:ind w:left="709"/>
        <w:jc w:val="right"/>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Таблица №1</w:t>
      </w:r>
    </w:p>
    <w:tbl>
      <w:tblPr>
        <w:tblW w:w="0" w:type="auto"/>
        <w:tblInd w:w="675" w:type="dxa"/>
        <w:tblCellMar>
          <w:left w:w="0" w:type="dxa"/>
          <w:right w:w="0" w:type="dxa"/>
        </w:tblCellMar>
        <w:tblLook w:val="04A0" w:firstRow="1" w:lastRow="0" w:firstColumn="1" w:lastColumn="0" w:noHBand="0" w:noVBand="1"/>
      </w:tblPr>
      <w:tblGrid>
        <w:gridCol w:w="2410"/>
        <w:gridCol w:w="1843"/>
        <w:gridCol w:w="1843"/>
        <w:gridCol w:w="2800"/>
      </w:tblGrid>
      <w:tr w:rsidR="00B34B50" w:rsidRPr="00B34B50" w:rsidTr="00F739BF">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Режим разряда</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Емкость, </w:t>
            </w:r>
            <w:proofErr w:type="spellStart"/>
            <w:r w:rsidRPr="00B34B50">
              <w:rPr>
                <w:rFonts w:ascii="Times New Roman" w:eastAsia="Times New Roman" w:hAnsi="Times New Roman" w:cs="Times New Roman"/>
                <w:sz w:val="24"/>
                <w:szCs w:val="24"/>
                <w:lang w:val="ru-RU" w:eastAsia="ru-RU"/>
              </w:rPr>
              <w:t>Ач</w:t>
            </w:r>
            <w:proofErr w:type="spellEnd"/>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Конечное напряжение, В/эл.</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0,05С20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1,8</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0,1С10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1,8</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0,82С10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0,164С10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1,8</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0,75С10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0,25С10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1,8</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1,75</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0,35С10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0,7С10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1,75</w:t>
            </w:r>
          </w:p>
        </w:tc>
      </w:tr>
      <w:tr w:rsidR="00B34B50" w:rsidRPr="00B34B50" w:rsidTr="00F739BF">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0,22С10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0,88С10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rsidR="00B34B50" w:rsidRPr="00B34B50" w:rsidRDefault="00B34B50" w:rsidP="00F739BF">
            <w:pPr>
              <w:spacing w:line="276" w:lineRule="auto"/>
              <w:jc w:val="center"/>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1,75</w:t>
            </w:r>
          </w:p>
        </w:tc>
      </w:tr>
    </w:tbl>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3.2.2</w:t>
      </w:r>
      <w:r w:rsidRPr="00B34B50">
        <w:rPr>
          <w:rFonts w:ascii="Times New Roman" w:eastAsia="Times New Roman" w:hAnsi="Times New Roman" w:cs="Times New Roman"/>
          <w:sz w:val="24"/>
          <w:szCs w:val="24"/>
          <w:lang w:val="ru-RU" w:eastAsia="ru-RU"/>
        </w:rPr>
        <w:tab/>
        <w:t>АКБ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3.3 Требования по устойчивости и прочности к воздействию климатических и механических факторов</w:t>
      </w: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3.3.1</w:t>
      </w:r>
      <w:r w:rsidRPr="00B34B50">
        <w:rPr>
          <w:rFonts w:ascii="Times New Roman" w:eastAsia="Times New Roman" w:hAnsi="Times New Roman" w:cs="Times New Roman"/>
          <w:sz w:val="24"/>
          <w:szCs w:val="24"/>
          <w:lang w:val="ru-RU" w:eastAsia="ru-RU"/>
        </w:rPr>
        <w:tab/>
        <w:t>АКБ должны обеспечивать заданные параметры, при следующих климатических воздействиях:</w:t>
      </w:r>
    </w:p>
    <w:p w:rsidR="00B34B50" w:rsidRPr="00B34B50" w:rsidRDefault="00B34B50" w:rsidP="00B34B50">
      <w:pPr>
        <w:numPr>
          <w:ilvl w:val="0"/>
          <w:numId w:val="32"/>
        </w:numPr>
        <w:tabs>
          <w:tab w:val="left" w:pos="567"/>
          <w:tab w:val="left" w:pos="1134"/>
        </w:tabs>
        <w:spacing w:after="0" w:line="240" w:lineRule="auto"/>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изменении температуры окружающей среды от +05°С до +35°С;</w:t>
      </w:r>
    </w:p>
    <w:p w:rsidR="00B34B50" w:rsidRPr="00B34B50" w:rsidRDefault="00B34B50" w:rsidP="00B34B50">
      <w:pPr>
        <w:numPr>
          <w:ilvl w:val="0"/>
          <w:numId w:val="32"/>
        </w:numPr>
        <w:tabs>
          <w:tab w:val="left" w:pos="567"/>
          <w:tab w:val="left" w:pos="1134"/>
        </w:tabs>
        <w:spacing w:after="0" w:line="240" w:lineRule="auto"/>
        <w:ind w:left="567" w:firstLine="0"/>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относительной влажности до 80% при температуре +25°С;</w:t>
      </w:r>
    </w:p>
    <w:p w:rsidR="00B34B50" w:rsidRPr="00B34B50" w:rsidRDefault="00B34B50" w:rsidP="00B34B50">
      <w:pPr>
        <w:numPr>
          <w:ilvl w:val="0"/>
          <w:numId w:val="32"/>
        </w:numPr>
        <w:tabs>
          <w:tab w:val="left" w:pos="567"/>
          <w:tab w:val="left" w:pos="1134"/>
        </w:tabs>
        <w:spacing w:after="0" w:line="240" w:lineRule="auto"/>
        <w:ind w:left="567" w:firstLine="0"/>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атмосферном давлении 60 кПа – 106,7 кПа (450 мм. рт. ст. – 800 мм. рт. ст.).</w:t>
      </w: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3.3.2</w:t>
      </w:r>
      <w:r w:rsidRPr="00B34B50">
        <w:rPr>
          <w:rFonts w:ascii="Times New Roman" w:eastAsia="Times New Roman" w:hAnsi="Times New Roman" w:cs="Times New Roman"/>
          <w:sz w:val="24"/>
          <w:szCs w:val="24"/>
          <w:lang w:val="ru-RU" w:eastAsia="ru-RU"/>
        </w:rPr>
        <w:tab/>
        <w:t xml:space="preserve">АКБ должны соответствовать требованиям ТУ производителя после воздействия синусоидальных вибраций с амплитудой </w:t>
      </w:r>
      <w:proofErr w:type="spellStart"/>
      <w:r w:rsidRPr="00B34B50">
        <w:rPr>
          <w:rFonts w:ascii="Times New Roman" w:eastAsia="Times New Roman" w:hAnsi="Times New Roman" w:cs="Times New Roman"/>
          <w:sz w:val="24"/>
          <w:szCs w:val="24"/>
          <w:lang w:val="ru-RU" w:eastAsia="ru-RU"/>
        </w:rPr>
        <w:t>виброускорения</w:t>
      </w:r>
      <w:proofErr w:type="spellEnd"/>
      <w:r w:rsidRPr="00B34B50">
        <w:rPr>
          <w:rFonts w:ascii="Times New Roman" w:eastAsia="Times New Roman" w:hAnsi="Times New Roman" w:cs="Times New Roman"/>
          <w:sz w:val="24"/>
          <w:szCs w:val="24"/>
          <w:lang w:val="ru-RU" w:eastAsia="ru-RU"/>
        </w:rPr>
        <w:t xml:space="preserve"> 19,6 м/с² (2g) на частоте 25 Гц в течение 30 минут.</w:t>
      </w:r>
    </w:p>
    <w:p w:rsidR="00B34B50" w:rsidRPr="00B34B50" w:rsidRDefault="00B34B50" w:rsidP="00B34B50">
      <w:pPr>
        <w:tabs>
          <w:tab w:val="left" w:pos="567"/>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3.3.3</w:t>
      </w:r>
      <w:r w:rsidRPr="00B34B50">
        <w:rPr>
          <w:rFonts w:ascii="Times New Roman" w:eastAsia="Times New Roman" w:hAnsi="Times New Roman" w:cs="Times New Roman"/>
          <w:sz w:val="24"/>
          <w:szCs w:val="24"/>
          <w:lang w:val="ru-RU" w:eastAsia="ru-RU"/>
        </w:rPr>
        <w:tab/>
        <w:t>АКБ не должны иметь механических повреждений после испытаний на транспортирование.</w:t>
      </w:r>
    </w:p>
    <w:p w:rsidR="00B051D5" w:rsidRDefault="00B051D5" w:rsidP="00B051D5">
      <w:pPr>
        <w:tabs>
          <w:tab w:val="left" w:pos="567"/>
          <w:tab w:val="left" w:pos="709"/>
          <w:tab w:val="left" w:pos="851"/>
        </w:tabs>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p>
    <w:p w:rsidR="00B34B50" w:rsidRPr="00B051D5" w:rsidRDefault="00B051D5" w:rsidP="00B051D5">
      <w:pPr>
        <w:tabs>
          <w:tab w:val="left" w:pos="567"/>
          <w:tab w:val="left" w:pos="709"/>
          <w:tab w:val="left" w:pos="851"/>
        </w:tabs>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sidR="00B34B50" w:rsidRPr="00B051D5">
        <w:rPr>
          <w:rFonts w:ascii="Times New Roman" w:eastAsia="Times New Roman" w:hAnsi="Times New Roman" w:cs="Times New Roman"/>
          <w:b/>
          <w:sz w:val="24"/>
          <w:szCs w:val="24"/>
          <w:lang w:val="ru-RU" w:eastAsia="ru-RU"/>
        </w:rPr>
        <w:t>3.4 Требования к надёжности</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3.4.1</w:t>
      </w:r>
      <w:r w:rsidRPr="00B34B50">
        <w:rPr>
          <w:rFonts w:ascii="Times New Roman" w:eastAsia="Times New Roman" w:hAnsi="Times New Roman" w:cs="Times New Roman"/>
          <w:sz w:val="24"/>
          <w:szCs w:val="24"/>
          <w:lang w:val="ru-RU" w:eastAsia="ru-RU"/>
        </w:rPr>
        <w:tab/>
        <w:t>Срок службы АКБ и количество циклов «разряд-заряд» при глубине разряда 100% и 60% при температуре +20°С, должны быть не менее указанного в Приложении №2.</w:t>
      </w: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proofErr w:type="gramStart"/>
      <w:r w:rsidRPr="00B34B50">
        <w:rPr>
          <w:rFonts w:ascii="Times New Roman" w:eastAsia="Times New Roman" w:hAnsi="Times New Roman" w:cs="Times New Roman"/>
          <w:sz w:val="24"/>
          <w:szCs w:val="24"/>
          <w:lang w:val="ru-RU" w:eastAsia="ru-RU"/>
        </w:rPr>
        <w:t>3.4.2</w:t>
      </w:r>
      <w:r w:rsidRPr="00B34B50">
        <w:rPr>
          <w:rFonts w:ascii="Times New Roman" w:eastAsia="Times New Roman" w:hAnsi="Times New Roman" w:cs="Times New Roman"/>
          <w:sz w:val="24"/>
          <w:szCs w:val="24"/>
          <w:lang w:val="ru-RU" w:eastAsia="ru-RU"/>
        </w:rPr>
        <w:tab/>
        <w:t>В</w:t>
      </w:r>
      <w:proofErr w:type="gramEnd"/>
      <w:r w:rsidRPr="00B34B50">
        <w:rPr>
          <w:rFonts w:ascii="Times New Roman" w:eastAsia="Times New Roman" w:hAnsi="Times New Roman" w:cs="Times New Roman"/>
          <w:sz w:val="24"/>
          <w:szCs w:val="24"/>
          <w:lang w:val="ru-RU" w:eastAsia="ru-RU"/>
        </w:rPr>
        <w:t xml:space="preserve"> конце срока службы, емкость моноблочных батарей С10 (определяемая с помощью контрольного разряда) должна быть не ниже 80% от номинальной емкости С10.</w:t>
      </w:r>
    </w:p>
    <w:p w:rsidR="00B34B50" w:rsidRPr="00B34B50" w:rsidRDefault="00B34B50" w:rsidP="00B34B50">
      <w:pPr>
        <w:tabs>
          <w:tab w:val="left" w:pos="567"/>
          <w:tab w:val="left" w:pos="709"/>
        </w:tabs>
        <w:ind w:left="567"/>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3.4.3</w:t>
      </w:r>
      <w:r w:rsidRPr="00B34B50">
        <w:rPr>
          <w:rFonts w:ascii="Times New Roman" w:eastAsia="Times New Roman" w:hAnsi="Times New Roman" w:cs="Times New Roman"/>
          <w:sz w:val="24"/>
          <w:szCs w:val="24"/>
          <w:lang w:val="ru-RU" w:eastAsia="ru-RU"/>
        </w:rPr>
        <w:tab/>
        <w:t>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p>
    <w:p w:rsidR="00B34B50" w:rsidRPr="00B051D5" w:rsidRDefault="00B051D5" w:rsidP="00B34B50">
      <w:pPr>
        <w:tabs>
          <w:tab w:val="left" w:pos="567"/>
          <w:tab w:val="left" w:pos="709"/>
          <w:tab w:val="left" w:pos="851"/>
        </w:tabs>
        <w:ind w:left="567"/>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w:t>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Pr>
          <w:rFonts w:ascii="Times New Roman" w:eastAsia="Times New Roman" w:hAnsi="Times New Roman" w:cs="Times New Roman"/>
          <w:b/>
          <w:sz w:val="24"/>
          <w:szCs w:val="24"/>
          <w:lang w:val="ru-RU" w:eastAsia="ru-RU"/>
        </w:rPr>
        <w:tab/>
      </w:r>
      <w:r w:rsidR="00B34B50" w:rsidRPr="00B051D5">
        <w:rPr>
          <w:rFonts w:ascii="Times New Roman" w:eastAsia="Times New Roman" w:hAnsi="Times New Roman" w:cs="Times New Roman"/>
          <w:b/>
          <w:sz w:val="24"/>
          <w:szCs w:val="24"/>
          <w:lang w:val="ru-RU" w:eastAsia="ru-RU"/>
        </w:rPr>
        <w:t>3.5 Требования к документации</w:t>
      </w:r>
    </w:p>
    <w:p w:rsidR="00B34B50" w:rsidRPr="00B34B50" w:rsidRDefault="00B34B50" w:rsidP="00B34B50">
      <w:pPr>
        <w:tabs>
          <w:tab w:val="left" w:pos="567"/>
          <w:tab w:val="left" w:pos="709"/>
          <w:tab w:val="left" w:pos="851"/>
        </w:tabs>
        <w:ind w:left="567"/>
        <w:jc w:val="both"/>
        <w:rPr>
          <w:rFonts w:ascii="Times New Roman" w:eastAsia="Times New Roman" w:hAnsi="Times New Roman" w:cs="Times New Roman"/>
          <w:sz w:val="24"/>
          <w:szCs w:val="24"/>
          <w:lang w:val="ru-RU" w:eastAsia="ru-RU"/>
        </w:rPr>
      </w:pPr>
    </w:p>
    <w:p w:rsidR="00B34B50" w:rsidRPr="00B34B50" w:rsidRDefault="00B34B50" w:rsidP="00B34B50">
      <w:pPr>
        <w:tabs>
          <w:tab w:val="left" w:pos="57"/>
          <w:tab w:val="left" w:pos="709"/>
        </w:tabs>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3.5.1</w:t>
      </w:r>
      <w:r w:rsidRPr="00B34B50">
        <w:rPr>
          <w:rFonts w:ascii="Times New Roman" w:eastAsia="Times New Roman" w:hAnsi="Times New Roman" w:cs="Times New Roman"/>
          <w:sz w:val="24"/>
          <w:szCs w:val="24"/>
          <w:lang w:val="ru-RU" w:eastAsia="ru-RU"/>
        </w:rPr>
        <w:tab/>
        <w:t>Вся документация должна быть на русском языке, иметь подпись уполномоченного представителя производителя/поставщика заверенную печатью.</w:t>
      </w:r>
    </w:p>
    <w:p w:rsidR="00B34B50" w:rsidRPr="00B34B50" w:rsidRDefault="00B34B50" w:rsidP="00B34B50">
      <w:pPr>
        <w:tabs>
          <w:tab w:val="left" w:pos="57"/>
          <w:tab w:val="left" w:pos="709"/>
        </w:tabs>
        <w:jc w:val="both"/>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3.5.2</w:t>
      </w:r>
      <w:r w:rsidRPr="00B34B50">
        <w:rPr>
          <w:rFonts w:ascii="Times New Roman" w:eastAsia="Times New Roman" w:hAnsi="Times New Roman" w:cs="Times New Roman"/>
          <w:sz w:val="24"/>
          <w:szCs w:val="24"/>
          <w:lang w:val="ru-RU" w:eastAsia="ru-RU"/>
        </w:rPr>
        <w:tab/>
        <w:t>Состав документации при поставке аккумуляторных батарей:</w:t>
      </w:r>
    </w:p>
    <w:p w:rsidR="00B34B50" w:rsidRPr="00B34B50" w:rsidRDefault="00B34B50" w:rsidP="00B34B50">
      <w:pPr>
        <w:numPr>
          <w:ilvl w:val="0"/>
          <w:numId w:val="35"/>
        </w:numPr>
        <w:tabs>
          <w:tab w:val="left" w:pos="57"/>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Техническое описание и инструкция (руководство) по эксплуатации;</w:t>
      </w:r>
    </w:p>
    <w:p w:rsidR="00B34B50" w:rsidRPr="00B34B50" w:rsidRDefault="00B34B50" w:rsidP="00B34B50">
      <w:pPr>
        <w:numPr>
          <w:ilvl w:val="0"/>
          <w:numId w:val="35"/>
        </w:numPr>
        <w:tabs>
          <w:tab w:val="left" w:pos="57"/>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Руководство по монтажу и вводу в эксплуатацию;</w:t>
      </w:r>
    </w:p>
    <w:p w:rsidR="00B34B50" w:rsidRPr="00B34B50" w:rsidRDefault="00B34B50" w:rsidP="00B34B50">
      <w:pPr>
        <w:numPr>
          <w:ilvl w:val="0"/>
          <w:numId w:val="35"/>
        </w:numPr>
        <w:tabs>
          <w:tab w:val="left" w:pos="57"/>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Паспорт (формуляр, аккумуляторный журнал);</w:t>
      </w:r>
    </w:p>
    <w:p w:rsidR="00B34B50" w:rsidRPr="00B34B50" w:rsidRDefault="00B34B50" w:rsidP="00B34B50">
      <w:pPr>
        <w:numPr>
          <w:ilvl w:val="0"/>
          <w:numId w:val="35"/>
        </w:numPr>
        <w:tabs>
          <w:tab w:val="left" w:pos="57"/>
          <w:tab w:val="left" w:pos="709"/>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Инструкция по расшифровке индивидуального буквенно-цифрового кода аккумуляторов.</w:t>
      </w:r>
    </w:p>
    <w:p w:rsidR="00B34B50" w:rsidRPr="00B34B50" w:rsidRDefault="00B34B50" w:rsidP="00B34B50">
      <w:pPr>
        <w:tabs>
          <w:tab w:val="left" w:pos="0"/>
          <w:tab w:val="left" w:pos="57"/>
          <w:tab w:val="left" w:pos="709"/>
        </w:tabs>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3.5.3</w:t>
      </w:r>
      <w:r w:rsidRPr="00B34B50">
        <w:rPr>
          <w:rFonts w:ascii="Times New Roman" w:eastAsia="Times New Roman" w:hAnsi="Times New Roman" w:cs="Times New Roman"/>
          <w:sz w:val="24"/>
          <w:szCs w:val="24"/>
          <w:lang w:val="ru-RU" w:eastAsia="ru-RU"/>
        </w:rPr>
        <w:tab/>
        <w:t>Состав документации для предоставления в составе заявки участника:</w:t>
      </w:r>
    </w:p>
    <w:p w:rsidR="00B34B50" w:rsidRPr="00B34B50" w:rsidRDefault="00B34B50" w:rsidP="00B34B50">
      <w:pPr>
        <w:numPr>
          <w:ilvl w:val="0"/>
          <w:numId w:val="35"/>
        </w:numPr>
        <w:tabs>
          <w:tab w:val="left" w:pos="57"/>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Технические условия (ТУ) производителя;</w:t>
      </w:r>
    </w:p>
    <w:p w:rsidR="00B34B50" w:rsidRPr="00B34B50" w:rsidRDefault="00B34B50" w:rsidP="00B34B50">
      <w:pPr>
        <w:numPr>
          <w:ilvl w:val="0"/>
          <w:numId w:val="35"/>
        </w:numPr>
        <w:tabs>
          <w:tab w:val="left" w:pos="1134"/>
        </w:tabs>
        <w:spacing w:after="0" w:line="240" w:lineRule="auto"/>
        <w:ind w:left="1134"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Декларация о соответствии «Правилам применения оборудования электропитания средств связи», утвержденные от 30 января 2018 года Приказом №24 Министерство связи и массовых коммуникаций РФ;</w:t>
      </w:r>
    </w:p>
    <w:p w:rsidR="00B34B50" w:rsidRPr="00B34B50" w:rsidRDefault="00B34B50" w:rsidP="00B34B50">
      <w:pPr>
        <w:numPr>
          <w:ilvl w:val="0"/>
          <w:numId w:val="35"/>
        </w:numPr>
        <w:tabs>
          <w:tab w:val="left" w:pos="1134"/>
        </w:tabs>
        <w:spacing w:after="0" w:line="240" w:lineRule="auto"/>
        <w:ind w:left="1134"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Протокол испытаний от аккредитованной лаборатории, на основании которого, была принята Декларация о соответствии;</w:t>
      </w:r>
    </w:p>
    <w:p w:rsidR="00B34B50" w:rsidRPr="00B34B50" w:rsidRDefault="00B34B50" w:rsidP="00B34B50">
      <w:pPr>
        <w:numPr>
          <w:ilvl w:val="0"/>
          <w:numId w:val="35"/>
        </w:numPr>
        <w:tabs>
          <w:tab w:val="left" w:pos="57"/>
          <w:tab w:val="left" w:pos="1134"/>
        </w:tabs>
        <w:spacing w:after="0" w:line="240" w:lineRule="auto"/>
        <w:ind w:hanging="442"/>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Гигиенический сертификат и заключение о </w:t>
      </w:r>
      <w:proofErr w:type="spellStart"/>
      <w:r w:rsidRPr="00B34B50">
        <w:rPr>
          <w:rFonts w:ascii="Times New Roman" w:eastAsia="Times New Roman" w:hAnsi="Times New Roman" w:cs="Times New Roman"/>
          <w:sz w:val="24"/>
          <w:szCs w:val="24"/>
          <w:lang w:val="ru-RU" w:eastAsia="ru-RU"/>
        </w:rPr>
        <w:t>пожаровзрывобезопасности</w:t>
      </w:r>
      <w:proofErr w:type="spellEnd"/>
      <w:r w:rsidRPr="00B34B50">
        <w:rPr>
          <w:rFonts w:ascii="Times New Roman" w:eastAsia="Times New Roman" w:hAnsi="Times New Roman" w:cs="Times New Roman"/>
          <w:sz w:val="24"/>
          <w:szCs w:val="24"/>
          <w:lang w:val="ru-RU" w:eastAsia="ru-RU"/>
        </w:rPr>
        <w:t xml:space="preserve">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rsidR="00B34B50" w:rsidRPr="00B34B50" w:rsidRDefault="00B34B50" w:rsidP="00B34B50">
      <w:pPr>
        <w:overflowPunct w:val="0"/>
        <w:autoSpaceDE w:val="0"/>
        <w:autoSpaceDN w:val="0"/>
        <w:adjustRightInd w:val="0"/>
        <w:ind w:left="1287"/>
        <w:rPr>
          <w:rFonts w:ascii="Times New Roman" w:eastAsia="Times New Roman" w:hAnsi="Times New Roman" w:cs="Times New Roman"/>
          <w:sz w:val="24"/>
          <w:szCs w:val="24"/>
          <w:lang w:val="ru-RU" w:eastAsia="ru-RU"/>
        </w:rPr>
      </w:pPr>
    </w:p>
    <w:p w:rsidR="00B34B50" w:rsidRPr="00B051D5" w:rsidRDefault="00B34B50" w:rsidP="00B051D5">
      <w:pPr>
        <w:overflowPunct w:val="0"/>
        <w:autoSpaceDE w:val="0"/>
        <w:autoSpaceDN w:val="0"/>
        <w:adjustRightInd w:val="0"/>
        <w:ind w:left="1287"/>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3.6 Требования к комплектности поставки оборудования</w:t>
      </w:r>
    </w:p>
    <w:p w:rsidR="00B34B50" w:rsidRPr="00B34B50" w:rsidRDefault="00B34B50" w:rsidP="00B34B50">
      <w:pPr>
        <w:overflowPunct w:val="0"/>
        <w:autoSpaceDE w:val="0"/>
        <w:autoSpaceDN w:val="0"/>
        <w:adjustRightInd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3.6.1 в комплект поставки должны входить все необходимые компоненты для обеспечения работоспособности оборудования.</w:t>
      </w:r>
    </w:p>
    <w:p w:rsidR="00B34B50" w:rsidRPr="00B34B50" w:rsidRDefault="00B34B50" w:rsidP="00B34B50">
      <w:pPr>
        <w:ind w:left="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В комплект поставки должны входить:</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Аккумуляторные батареи (Приложение №</w:t>
      </w:r>
      <w:r w:rsidR="003A3687">
        <w:rPr>
          <w:rFonts w:ascii="Times New Roman" w:eastAsia="Times New Roman" w:hAnsi="Times New Roman" w:cs="Times New Roman"/>
          <w:sz w:val="24"/>
          <w:szCs w:val="24"/>
          <w:lang w:val="ru-RU" w:eastAsia="ru-RU"/>
        </w:rPr>
        <w:t>1</w:t>
      </w:r>
      <w:r w:rsidRPr="00B34B50">
        <w:rPr>
          <w:rFonts w:ascii="Times New Roman" w:eastAsia="Times New Roman" w:hAnsi="Times New Roman" w:cs="Times New Roman"/>
          <w:sz w:val="24"/>
          <w:szCs w:val="24"/>
          <w:lang w:val="ru-RU" w:eastAsia="ru-RU"/>
        </w:rPr>
        <w:t>);</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Межэлементные перемычки;</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proofErr w:type="spellStart"/>
      <w:r w:rsidRPr="00B34B50">
        <w:rPr>
          <w:rFonts w:ascii="Times New Roman" w:eastAsia="Times New Roman" w:hAnsi="Times New Roman" w:cs="Times New Roman"/>
          <w:sz w:val="24"/>
          <w:szCs w:val="24"/>
          <w:lang w:val="ru-RU" w:eastAsia="ru-RU"/>
        </w:rPr>
        <w:t>Межрядные</w:t>
      </w:r>
      <w:proofErr w:type="spellEnd"/>
      <w:r w:rsidRPr="00B34B50">
        <w:rPr>
          <w:rFonts w:ascii="Times New Roman" w:eastAsia="Times New Roman" w:hAnsi="Times New Roman" w:cs="Times New Roman"/>
          <w:sz w:val="24"/>
          <w:szCs w:val="24"/>
          <w:lang w:val="ru-RU" w:eastAsia="ru-RU"/>
        </w:rPr>
        <w:t xml:space="preserve"> и межъярусные перемычки;</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Колпачки в зависимости от типа перемычек;</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Крепежные изделия (болты);</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Номерные знаки;</w:t>
      </w:r>
    </w:p>
    <w:p w:rsidR="00B34B50" w:rsidRPr="00B34B50" w:rsidRDefault="00B34B50" w:rsidP="00B34B50">
      <w:pPr>
        <w:numPr>
          <w:ilvl w:val="0"/>
          <w:numId w:val="31"/>
        </w:numPr>
        <w:spacing w:after="0" w:line="240" w:lineRule="auto"/>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Стеллажи по заказу (Приложение №1);</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Технический паспорт;</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Техническая документация;</w:t>
      </w:r>
    </w:p>
    <w:p w:rsidR="00B34B50" w:rsidRPr="00B34B50" w:rsidRDefault="00B34B50" w:rsidP="00B34B50">
      <w:pPr>
        <w:numPr>
          <w:ilvl w:val="0"/>
          <w:numId w:val="31"/>
        </w:numPr>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Товаросопроводительная документация.</w:t>
      </w:r>
    </w:p>
    <w:p w:rsidR="00B051D5" w:rsidRDefault="00B051D5" w:rsidP="00B051D5">
      <w:pPr>
        <w:ind w:left="1276"/>
        <w:rPr>
          <w:rFonts w:ascii="Times New Roman" w:eastAsia="Times New Roman" w:hAnsi="Times New Roman" w:cs="Times New Roman"/>
          <w:sz w:val="24"/>
          <w:szCs w:val="24"/>
          <w:lang w:val="ru-RU" w:eastAsia="ru-RU"/>
        </w:rPr>
      </w:pPr>
    </w:p>
    <w:p w:rsidR="00B051D5" w:rsidRDefault="00B34B50" w:rsidP="00B051D5">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3.7 Требования к маркировке</w:t>
      </w:r>
      <w:bookmarkStart w:id="9" w:name="_GoBack"/>
      <w:bookmarkEnd w:id="9"/>
    </w:p>
    <w:p w:rsidR="00B34B50" w:rsidRPr="00B051D5" w:rsidRDefault="00B34B50" w:rsidP="00B051D5">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3.7.1</w:t>
      </w:r>
      <w:r w:rsidRPr="00B34B50">
        <w:rPr>
          <w:rFonts w:ascii="Times New Roman" w:eastAsia="Times New Roman" w:hAnsi="Times New Roman" w:cs="Times New Roman"/>
          <w:sz w:val="24"/>
          <w:szCs w:val="24"/>
          <w:lang w:val="ru-RU" w:eastAsia="ru-RU"/>
        </w:rPr>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rsidR="00B34B50" w:rsidRPr="00B34B50" w:rsidRDefault="00B34B50" w:rsidP="00B34B50">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3.7.2</w:t>
      </w:r>
      <w:r w:rsidRPr="00B34B50">
        <w:rPr>
          <w:rFonts w:ascii="Times New Roman" w:eastAsia="Times New Roman" w:hAnsi="Times New Roman" w:cs="Times New Roman"/>
          <w:sz w:val="24"/>
          <w:szCs w:val="24"/>
          <w:lang w:val="ru-RU" w:eastAsia="ru-RU"/>
        </w:rPr>
        <w:tab/>
        <w:t>На крышке или стенке корпуса каждой АКБ должна быть нанесена маркировка с указанием:</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товарного знака предприятия-изготовителя;</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страны происхождения;</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условного обозначения АКБ;</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номинальной емкости в ампер-часах с указанием режима разряда;</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напряжение непрерывного </w:t>
      </w:r>
      <w:proofErr w:type="spellStart"/>
      <w:r w:rsidRPr="00B34B50">
        <w:rPr>
          <w:rFonts w:ascii="Times New Roman" w:eastAsia="Times New Roman" w:hAnsi="Times New Roman" w:cs="Times New Roman"/>
          <w:sz w:val="24"/>
          <w:szCs w:val="24"/>
          <w:lang w:val="ru-RU" w:eastAsia="ru-RU"/>
        </w:rPr>
        <w:t>подзаряда</w:t>
      </w:r>
      <w:proofErr w:type="spellEnd"/>
      <w:r w:rsidRPr="00B34B50">
        <w:rPr>
          <w:rFonts w:ascii="Times New Roman" w:eastAsia="Times New Roman" w:hAnsi="Times New Roman" w:cs="Times New Roman"/>
          <w:sz w:val="24"/>
          <w:szCs w:val="24"/>
          <w:lang w:val="ru-RU" w:eastAsia="ru-RU"/>
        </w:rPr>
        <w:t xml:space="preserve"> при температуре +20°С или +25°С;</w:t>
      </w:r>
    </w:p>
    <w:p w:rsidR="00B34B50" w:rsidRPr="00B34B50" w:rsidRDefault="00B34B50" w:rsidP="00B34B50">
      <w:pPr>
        <w:numPr>
          <w:ilvl w:val="0"/>
          <w:numId w:val="32"/>
        </w:numPr>
        <w:tabs>
          <w:tab w:val="left" w:pos="57"/>
          <w:tab w:val="left" w:pos="142"/>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      даты выпуска (день, месяц, год);</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серийного номера моноблока;</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предупредительных символов;</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символов защиты окружающей среды и переработки;</w:t>
      </w:r>
    </w:p>
    <w:p w:rsidR="00B34B50" w:rsidRPr="00B34B50" w:rsidRDefault="00B34B50" w:rsidP="00B34B50">
      <w:pPr>
        <w:numPr>
          <w:ilvl w:val="0"/>
          <w:numId w:val="32"/>
        </w:numPr>
        <w:tabs>
          <w:tab w:val="left" w:pos="57"/>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знаков соответствия действующим стандартам.</w:t>
      </w:r>
    </w:p>
    <w:p w:rsidR="00B34B50" w:rsidRPr="00B34B50" w:rsidRDefault="00B34B50" w:rsidP="00B34B50">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3.7.3</w:t>
      </w:r>
      <w:r w:rsidRPr="00B34B50">
        <w:rPr>
          <w:rFonts w:ascii="Times New Roman" w:eastAsia="Times New Roman" w:hAnsi="Times New Roman" w:cs="Times New Roman"/>
          <w:sz w:val="24"/>
          <w:szCs w:val="24"/>
          <w:lang w:val="ru-RU" w:eastAsia="ru-RU"/>
        </w:rPr>
        <w:tab/>
        <w:t xml:space="preserve">Способ нанесения даты выпуска и серийного номера, должен обеспечить </w:t>
      </w:r>
      <w:proofErr w:type="spellStart"/>
      <w:r w:rsidRPr="00B34B50">
        <w:rPr>
          <w:rFonts w:ascii="Times New Roman" w:eastAsia="Times New Roman" w:hAnsi="Times New Roman" w:cs="Times New Roman"/>
          <w:sz w:val="24"/>
          <w:szCs w:val="24"/>
          <w:lang w:val="ru-RU" w:eastAsia="ru-RU"/>
        </w:rPr>
        <w:t>нестираемость</w:t>
      </w:r>
      <w:proofErr w:type="spellEnd"/>
      <w:r w:rsidRPr="00B34B50">
        <w:rPr>
          <w:rFonts w:ascii="Times New Roman" w:eastAsia="Times New Roman" w:hAnsi="Times New Roman" w:cs="Times New Roman"/>
          <w:sz w:val="24"/>
          <w:szCs w:val="24"/>
          <w:lang w:val="ru-RU" w:eastAsia="ru-RU"/>
        </w:rPr>
        <w:t xml:space="preserve"> в процессе эксплуатации и стойкость к воздействию химических веществ.</w:t>
      </w:r>
    </w:p>
    <w:p w:rsidR="00B34B50" w:rsidRPr="00B34B50" w:rsidRDefault="00B34B50" w:rsidP="00B34B50">
      <w:pPr>
        <w:overflowPunct w:val="0"/>
        <w:autoSpaceDE w:val="0"/>
        <w:autoSpaceDN w:val="0"/>
        <w:adjustRightInd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3.7.4</w:t>
      </w:r>
      <w:r w:rsidRPr="00B34B50">
        <w:rPr>
          <w:rFonts w:ascii="Times New Roman" w:eastAsia="Times New Roman" w:hAnsi="Times New Roman" w:cs="Times New Roman"/>
          <w:sz w:val="24"/>
          <w:szCs w:val="24"/>
          <w:lang w:val="ru-RU" w:eastAsia="ru-RU"/>
        </w:rPr>
        <w:tab/>
        <w:t>Если информация о дате изготовления нанесена в зашифрованном виде, то представить расшифровку условных обозначений.</w:t>
      </w:r>
    </w:p>
    <w:p w:rsidR="00B34B50" w:rsidRPr="00B34B50" w:rsidRDefault="00B34B50" w:rsidP="00B34B50">
      <w:pPr>
        <w:rPr>
          <w:rFonts w:ascii="Times New Roman" w:eastAsia="Times New Roman" w:hAnsi="Times New Roman" w:cs="Times New Roman"/>
          <w:sz w:val="24"/>
          <w:szCs w:val="24"/>
          <w:lang w:val="ru-RU" w:eastAsia="ru-RU"/>
        </w:rPr>
      </w:pPr>
    </w:p>
    <w:p w:rsidR="00B34B50" w:rsidRPr="00B051D5" w:rsidRDefault="00B34B50" w:rsidP="00B34B50">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3.8 Требования к упаковке</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34B50" w:rsidRDefault="00B34B50" w:rsidP="00B34B50">
      <w:pPr>
        <w:tabs>
          <w:tab w:val="left" w:pos="57"/>
          <w:tab w:val="left" w:pos="142"/>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3.8.1</w:t>
      </w:r>
      <w:r w:rsidRPr="00B34B50">
        <w:rPr>
          <w:rFonts w:ascii="Times New Roman" w:eastAsia="Times New Roman" w:hAnsi="Times New Roman" w:cs="Times New Roman"/>
          <w:sz w:val="24"/>
          <w:szCs w:val="24"/>
          <w:lang w:val="ru-RU" w:eastAsia="ru-RU"/>
        </w:rPr>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rsidR="00B34B50" w:rsidRPr="00B34B50" w:rsidRDefault="00B34B50" w:rsidP="00B34B50">
      <w:pPr>
        <w:tabs>
          <w:tab w:val="left" w:pos="57"/>
          <w:tab w:val="left" w:pos="142"/>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3.8.2</w:t>
      </w:r>
      <w:r w:rsidRPr="00B34B50">
        <w:rPr>
          <w:rFonts w:ascii="Times New Roman" w:eastAsia="Times New Roman" w:hAnsi="Times New Roman" w:cs="Times New Roman"/>
          <w:sz w:val="24"/>
          <w:szCs w:val="24"/>
          <w:lang w:val="ru-RU" w:eastAsia="ru-RU"/>
        </w:rPr>
        <w:tab/>
        <w:t xml:space="preserve">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w:t>
      </w:r>
      <w:proofErr w:type="spellStart"/>
      <w:r w:rsidRPr="00B34B50">
        <w:rPr>
          <w:rFonts w:ascii="Times New Roman" w:eastAsia="Times New Roman" w:hAnsi="Times New Roman" w:cs="Times New Roman"/>
          <w:sz w:val="24"/>
          <w:szCs w:val="24"/>
          <w:lang w:val="ru-RU" w:eastAsia="ru-RU"/>
        </w:rPr>
        <w:t>гофрокартона</w:t>
      </w:r>
      <w:proofErr w:type="spellEnd"/>
      <w:r w:rsidRPr="00B34B50">
        <w:rPr>
          <w:rFonts w:ascii="Times New Roman" w:eastAsia="Times New Roman" w:hAnsi="Times New Roman" w:cs="Times New Roman"/>
          <w:sz w:val="24"/>
          <w:szCs w:val="24"/>
          <w:lang w:val="ru-RU" w:eastAsia="ru-RU"/>
        </w:rPr>
        <w:t>, который притянут к поддону прочной полимерной упаковочной лентой.</w:t>
      </w:r>
    </w:p>
    <w:p w:rsidR="00B34B50" w:rsidRPr="00B34B50" w:rsidRDefault="00B34B50" w:rsidP="00B34B50">
      <w:pPr>
        <w:tabs>
          <w:tab w:val="left" w:pos="57"/>
          <w:tab w:val="left" w:pos="142"/>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3.8.3</w:t>
      </w:r>
      <w:r w:rsidRPr="00B34B50">
        <w:rPr>
          <w:rFonts w:ascii="Times New Roman" w:eastAsia="Times New Roman" w:hAnsi="Times New Roman" w:cs="Times New Roman"/>
          <w:sz w:val="24"/>
          <w:szCs w:val="24"/>
          <w:lang w:val="ru-RU" w:eastAsia="ru-RU"/>
        </w:rPr>
        <w:tab/>
        <w:t>На каждую упаковку несмываемой краской должна быть нанесена информация:</w:t>
      </w:r>
    </w:p>
    <w:p w:rsidR="00B34B50" w:rsidRPr="00B34B50" w:rsidRDefault="00B34B50" w:rsidP="00B34B50">
      <w:pPr>
        <w:numPr>
          <w:ilvl w:val="0"/>
          <w:numId w:val="33"/>
        </w:numPr>
        <w:tabs>
          <w:tab w:val="left" w:pos="57"/>
          <w:tab w:val="left" w:pos="142"/>
          <w:tab w:val="left" w:pos="1418"/>
        </w:tabs>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Адрес поставки;</w:t>
      </w:r>
    </w:p>
    <w:p w:rsidR="00B34B50" w:rsidRPr="00B34B50" w:rsidRDefault="00B34B50" w:rsidP="00B34B50">
      <w:pPr>
        <w:numPr>
          <w:ilvl w:val="0"/>
          <w:numId w:val="33"/>
        </w:numPr>
        <w:tabs>
          <w:tab w:val="left" w:pos="57"/>
          <w:tab w:val="left" w:pos="142"/>
          <w:tab w:val="left" w:pos="709"/>
          <w:tab w:val="left" w:pos="1418"/>
        </w:tabs>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Тип АКБ, количества в данной упаковке, даты упаковки;</w:t>
      </w:r>
    </w:p>
    <w:p w:rsidR="00B34B50" w:rsidRPr="00B34B50" w:rsidRDefault="00B34B50" w:rsidP="00B34B50">
      <w:pPr>
        <w:numPr>
          <w:ilvl w:val="0"/>
          <w:numId w:val="33"/>
        </w:numPr>
        <w:tabs>
          <w:tab w:val="left" w:pos="57"/>
          <w:tab w:val="left" w:pos="142"/>
          <w:tab w:val="left" w:pos="709"/>
          <w:tab w:val="left" w:pos="1418"/>
        </w:tabs>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Позиция оборудования по спецификации;</w:t>
      </w:r>
    </w:p>
    <w:p w:rsidR="00B34B50" w:rsidRPr="00B34B50" w:rsidRDefault="00B34B50" w:rsidP="00B34B50">
      <w:pPr>
        <w:numPr>
          <w:ilvl w:val="0"/>
          <w:numId w:val="33"/>
        </w:numPr>
        <w:tabs>
          <w:tab w:val="left" w:pos="57"/>
          <w:tab w:val="left" w:pos="142"/>
          <w:tab w:val="left" w:pos="709"/>
          <w:tab w:val="left" w:pos="1418"/>
        </w:tabs>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Сведения о производителе;</w:t>
      </w:r>
    </w:p>
    <w:p w:rsidR="00B34B50" w:rsidRPr="00B34B50" w:rsidRDefault="00B34B50" w:rsidP="00B34B50">
      <w:pPr>
        <w:numPr>
          <w:ilvl w:val="0"/>
          <w:numId w:val="33"/>
        </w:numPr>
        <w:tabs>
          <w:tab w:val="left" w:pos="57"/>
          <w:tab w:val="left" w:pos="142"/>
          <w:tab w:val="left" w:pos="709"/>
          <w:tab w:val="left" w:pos="1418"/>
        </w:tabs>
        <w:spacing w:after="0" w:line="240" w:lineRule="auto"/>
        <w:contextualSpacing/>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Сведение о поставщике (контактные данные).</w:t>
      </w:r>
    </w:p>
    <w:p w:rsidR="00B34B50" w:rsidRPr="00B34B50" w:rsidRDefault="00B34B50" w:rsidP="00B34B50">
      <w:pPr>
        <w:tabs>
          <w:tab w:val="left" w:pos="57"/>
          <w:tab w:val="left" w:pos="142"/>
          <w:tab w:val="left" w:pos="709"/>
          <w:tab w:val="left" w:pos="1418"/>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3.8.4</w:t>
      </w:r>
      <w:r w:rsidRPr="00B34B50">
        <w:rPr>
          <w:rFonts w:ascii="Times New Roman" w:eastAsia="Times New Roman" w:hAnsi="Times New Roman" w:cs="Times New Roman"/>
          <w:sz w:val="24"/>
          <w:szCs w:val="24"/>
          <w:lang w:val="ru-RU" w:eastAsia="ru-RU"/>
        </w:rPr>
        <w:tab/>
        <w:t>На каждую упаковку должны быть нанесены следующие манипуляционные знаки:</w:t>
      </w:r>
    </w:p>
    <w:p w:rsidR="00B34B50" w:rsidRPr="00B34B50" w:rsidRDefault="00B34B50" w:rsidP="00B34B50">
      <w:pPr>
        <w:numPr>
          <w:ilvl w:val="0"/>
          <w:numId w:val="32"/>
        </w:numPr>
        <w:tabs>
          <w:tab w:val="left" w:pos="57"/>
          <w:tab w:val="left" w:pos="142"/>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«Хрупкое. Осторожно»;</w:t>
      </w:r>
    </w:p>
    <w:p w:rsidR="00B34B50" w:rsidRPr="00B34B50" w:rsidRDefault="00B34B50" w:rsidP="00B34B50">
      <w:pPr>
        <w:numPr>
          <w:ilvl w:val="0"/>
          <w:numId w:val="32"/>
        </w:numPr>
        <w:tabs>
          <w:tab w:val="left" w:pos="57"/>
          <w:tab w:val="left" w:pos="142"/>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«Беречь от влаги»;</w:t>
      </w:r>
    </w:p>
    <w:p w:rsidR="00B34B50" w:rsidRPr="00B34B50" w:rsidRDefault="00B34B50" w:rsidP="00B34B50">
      <w:pPr>
        <w:numPr>
          <w:ilvl w:val="0"/>
          <w:numId w:val="32"/>
        </w:numPr>
        <w:tabs>
          <w:tab w:val="left" w:pos="57"/>
          <w:tab w:val="left" w:pos="142"/>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«Штабелировать запрещается»;</w:t>
      </w:r>
    </w:p>
    <w:p w:rsidR="00B34B50" w:rsidRPr="00B34B50" w:rsidRDefault="00B34B50" w:rsidP="00B34B50">
      <w:pPr>
        <w:numPr>
          <w:ilvl w:val="0"/>
          <w:numId w:val="32"/>
        </w:numPr>
        <w:tabs>
          <w:tab w:val="left" w:pos="57"/>
          <w:tab w:val="left" w:pos="142"/>
          <w:tab w:val="left" w:pos="1134"/>
        </w:tabs>
        <w:spacing w:after="0" w:line="240" w:lineRule="auto"/>
        <w:ind w:left="709"/>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«Верх».</w:t>
      </w:r>
    </w:p>
    <w:p w:rsidR="00B34B50" w:rsidRPr="00B34B50" w:rsidRDefault="00B34B50" w:rsidP="00B34B50">
      <w:pPr>
        <w:tabs>
          <w:tab w:val="left" w:pos="57"/>
          <w:tab w:val="left" w:pos="142"/>
        </w:tabs>
        <w:ind w:firstLine="567"/>
        <w:rPr>
          <w:rFonts w:ascii="Times New Roman" w:eastAsia="Times New Roman" w:hAnsi="Times New Roman" w:cs="Times New Roman"/>
          <w:sz w:val="24"/>
          <w:szCs w:val="24"/>
          <w:lang w:val="ru-RU" w:eastAsia="ru-RU"/>
        </w:rPr>
      </w:pPr>
      <w:proofErr w:type="gramStart"/>
      <w:r w:rsidRPr="00B34B50">
        <w:rPr>
          <w:rFonts w:ascii="Times New Roman" w:eastAsia="Times New Roman" w:hAnsi="Times New Roman" w:cs="Times New Roman"/>
          <w:sz w:val="24"/>
          <w:szCs w:val="24"/>
          <w:lang w:val="ru-RU" w:eastAsia="ru-RU"/>
        </w:rPr>
        <w:t xml:space="preserve">3.8.5 </w:t>
      </w:r>
      <w:r w:rsidR="00D33BF0">
        <w:rPr>
          <w:rFonts w:ascii="Times New Roman" w:eastAsia="Times New Roman" w:hAnsi="Times New Roman" w:cs="Times New Roman"/>
          <w:sz w:val="24"/>
          <w:szCs w:val="24"/>
          <w:lang w:val="ru-RU" w:eastAsia="ru-RU"/>
        </w:rPr>
        <w:t>К</w:t>
      </w:r>
      <w:proofErr w:type="gramEnd"/>
      <w:r w:rsidRPr="00B34B50">
        <w:rPr>
          <w:rFonts w:ascii="Times New Roman" w:eastAsia="Times New Roman" w:hAnsi="Times New Roman" w:cs="Times New Roman"/>
          <w:sz w:val="24"/>
          <w:szCs w:val="24"/>
          <w:lang w:val="ru-RU" w:eastAsia="ru-RU"/>
        </w:rPr>
        <w:t xml:space="preserve"> каждой поставке должны прилагаться комплект технической документации.</w:t>
      </w:r>
    </w:p>
    <w:p w:rsidR="00B34B50" w:rsidRPr="00B34B50" w:rsidRDefault="00B34B50" w:rsidP="00B34B50">
      <w:pPr>
        <w:overflowPunct w:val="0"/>
        <w:autoSpaceDE w:val="0"/>
        <w:autoSpaceDN w:val="0"/>
        <w:adjustRightInd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3.8.6</w:t>
      </w:r>
      <w:r w:rsidR="00D33BF0">
        <w:rPr>
          <w:rFonts w:ascii="Times New Roman" w:eastAsia="Times New Roman" w:hAnsi="Times New Roman" w:cs="Times New Roman"/>
          <w:sz w:val="24"/>
          <w:szCs w:val="24"/>
          <w:lang w:val="ru-RU" w:eastAsia="ru-RU"/>
        </w:rPr>
        <w:t xml:space="preserve"> </w:t>
      </w:r>
      <w:r w:rsidRPr="00B34B50">
        <w:rPr>
          <w:rFonts w:ascii="Times New Roman" w:eastAsia="Times New Roman" w:hAnsi="Times New Roman" w:cs="Times New Roman"/>
          <w:sz w:val="24"/>
          <w:szCs w:val="24"/>
          <w:lang w:val="ru-RU" w:eastAsia="ru-RU"/>
        </w:rPr>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rsidR="00B34B50" w:rsidRPr="00B34B50" w:rsidRDefault="00B34B50" w:rsidP="00B34B50">
      <w:pPr>
        <w:tabs>
          <w:tab w:val="left" w:pos="57"/>
          <w:tab w:val="left" w:pos="142"/>
        </w:tabs>
        <w:rPr>
          <w:rFonts w:ascii="Times New Roman" w:eastAsia="Times New Roman" w:hAnsi="Times New Roman" w:cs="Times New Roman"/>
          <w:sz w:val="24"/>
          <w:szCs w:val="24"/>
          <w:lang w:val="ru-RU" w:eastAsia="ru-RU"/>
        </w:rPr>
      </w:pPr>
    </w:p>
    <w:p w:rsidR="00B34B50" w:rsidRPr="00B051D5" w:rsidRDefault="00B34B50" w:rsidP="00B34B50">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3.9 Требование к поставке</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34B50" w:rsidRDefault="00B34B50" w:rsidP="00B34B50">
      <w:pPr>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3.9.1</w:t>
      </w:r>
      <w:r w:rsidRPr="00B34B50">
        <w:rPr>
          <w:rFonts w:ascii="Times New Roman" w:eastAsia="Times New Roman" w:hAnsi="Times New Roman" w:cs="Times New Roman"/>
          <w:sz w:val="24"/>
          <w:szCs w:val="24"/>
          <w:lang w:val="ru-RU" w:eastAsia="ru-RU"/>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rsidR="00B34B50" w:rsidRPr="00B34B50" w:rsidRDefault="00B34B50" w:rsidP="00B34B50">
      <w:pPr>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3.9.2</w:t>
      </w:r>
      <w:r w:rsidRPr="00B34B50">
        <w:rPr>
          <w:rFonts w:ascii="Times New Roman" w:eastAsia="Times New Roman" w:hAnsi="Times New Roman" w:cs="Times New Roman"/>
          <w:sz w:val="24"/>
          <w:szCs w:val="24"/>
          <w:lang w:val="ru-RU" w:eastAsia="ru-RU"/>
        </w:rPr>
        <w:tab/>
        <w:t>АКБ должны поставляться с одной партии для объекта поставки, разница между датами изготовления должна быть не более 30 дней.</w:t>
      </w:r>
    </w:p>
    <w:p w:rsidR="00B34B50" w:rsidRPr="00B34B50" w:rsidRDefault="00B34B50" w:rsidP="00B34B50">
      <w:pPr>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3.9.3</w:t>
      </w:r>
      <w:r w:rsidRPr="00B34B50">
        <w:rPr>
          <w:rFonts w:ascii="Times New Roman" w:eastAsia="Times New Roman" w:hAnsi="Times New Roman" w:cs="Times New Roman"/>
          <w:sz w:val="24"/>
          <w:szCs w:val="24"/>
          <w:lang w:val="ru-RU" w:eastAsia="ru-RU"/>
        </w:rPr>
        <w:tab/>
        <w:t>Срок поставки АКБ от даты производства до даты поставки на объект Покупателя составляет не более 150 дней.</w:t>
      </w:r>
    </w:p>
    <w:p w:rsidR="00B34B50" w:rsidRPr="00B34B50" w:rsidRDefault="00B34B50" w:rsidP="00B34B50">
      <w:pPr>
        <w:rPr>
          <w:rFonts w:ascii="Times New Roman" w:eastAsia="Times New Roman" w:hAnsi="Times New Roman" w:cs="Times New Roman"/>
          <w:sz w:val="24"/>
          <w:szCs w:val="24"/>
          <w:lang w:val="ru-RU" w:eastAsia="ru-RU"/>
        </w:rPr>
      </w:pPr>
    </w:p>
    <w:p w:rsidR="00B34B50" w:rsidRPr="00B051D5" w:rsidRDefault="00B34B50" w:rsidP="00B34B50">
      <w:pPr>
        <w:autoSpaceDE w:val="0"/>
        <w:autoSpaceDN w:val="0"/>
        <w:adjustRightInd w:val="0"/>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3.10 Требование к приемке</w:t>
      </w:r>
    </w:p>
    <w:p w:rsidR="00B34B50" w:rsidRPr="00B34B50" w:rsidRDefault="00B34B50" w:rsidP="00B34B50">
      <w:pPr>
        <w:autoSpaceDE w:val="0"/>
        <w:autoSpaceDN w:val="0"/>
        <w:adjustRightInd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w:t>
      </w:r>
      <w:r w:rsidR="004A7B85">
        <w:rPr>
          <w:rFonts w:ascii="Times New Roman" w:eastAsia="Times New Roman" w:hAnsi="Times New Roman" w:cs="Times New Roman"/>
          <w:sz w:val="24"/>
          <w:szCs w:val="24"/>
          <w:lang w:val="ru-RU" w:eastAsia="ru-RU"/>
        </w:rPr>
        <w:t>П</w:t>
      </w:r>
      <w:r w:rsidRPr="00B34B50">
        <w:rPr>
          <w:rFonts w:ascii="Times New Roman" w:eastAsia="Times New Roman" w:hAnsi="Times New Roman" w:cs="Times New Roman"/>
          <w:sz w:val="24"/>
          <w:szCs w:val="24"/>
          <w:lang w:val="ru-RU" w:eastAsia="ru-RU"/>
        </w:rPr>
        <w:t xml:space="preserve">риложении №2. </w:t>
      </w:r>
    </w:p>
    <w:p w:rsidR="00B34B50" w:rsidRPr="00B34B50" w:rsidRDefault="00B34B50" w:rsidP="00B34B50">
      <w:pPr>
        <w:autoSpaceDE w:val="0"/>
        <w:autoSpaceDN w:val="0"/>
        <w:adjustRightInd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 xml:space="preserve">3.10.2 При приёмке проверяются: </w:t>
      </w:r>
    </w:p>
    <w:p w:rsidR="00B34B50" w:rsidRPr="00B34B50" w:rsidRDefault="00C937C5" w:rsidP="00B34B50">
      <w:pPr>
        <w:autoSpaceDE w:val="0"/>
        <w:autoSpaceDN w:val="0"/>
        <w:adjustRightInd w:val="0"/>
        <w:spacing w:after="51"/>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sidR="00B34B50" w:rsidRPr="00B34B50">
        <w:rPr>
          <w:rFonts w:ascii="Times New Roman" w:eastAsia="Times New Roman" w:hAnsi="Times New Roman" w:cs="Times New Roman"/>
          <w:sz w:val="24"/>
          <w:szCs w:val="24"/>
          <w:lang w:val="ru-RU" w:eastAsia="ru-RU"/>
        </w:rPr>
        <w:t xml:space="preserve"> маркировка согласно п.3.7.2; </w:t>
      </w:r>
    </w:p>
    <w:p w:rsidR="00B34B50" w:rsidRPr="00B34B50" w:rsidRDefault="00C937C5" w:rsidP="00B34B50">
      <w:pPr>
        <w:autoSpaceDE w:val="0"/>
        <w:autoSpaceDN w:val="0"/>
        <w:adjustRightInd w:val="0"/>
        <w:spacing w:after="51"/>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sidR="00B34B50" w:rsidRPr="00B34B50">
        <w:rPr>
          <w:rFonts w:ascii="Times New Roman" w:eastAsia="Times New Roman" w:hAnsi="Times New Roman" w:cs="Times New Roman"/>
          <w:sz w:val="24"/>
          <w:szCs w:val="24"/>
          <w:lang w:val="ru-RU" w:eastAsia="ru-RU"/>
        </w:rPr>
        <w:t xml:space="preserve"> комплектность поставки согласно п.3.6.1; </w:t>
      </w:r>
    </w:p>
    <w:p w:rsidR="00B34B50" w:rsidRPr="00B34B50" w:rsidRDefault="00C937C5" w:rsidP="00B34B50">
      <w:pPr>
        <w:autoSpaceDE w:val="0"/>
        <w:autoSpaceDN w:val="0"/>
        <w:adjustRightInd w:val="0"/>
        <w:spacing w:after="51"/>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sidR="00B34B50" w:rsidRPr="00B34B50">
        <w:rPr>
          <w:rFonts w:ascii="Times New Roman" w:eastAsia="Times New Roman" w:hAnsi="Times New Roman" w:cs="Times New Roman"/>
          <w:sz w:val="24"/>
          <w:szCs w:val="24"/>
          <w:lang w:val="ru-RU" w:eastAsia="ru-RU"/>
        </w:rPr>
        <w:t xml:space="preserve"> вес аккумулятора согласно </w:t>
      </w:r>
      <w:r w:rsidR="004A7B85">
        <w:rPr>
          <w:rFonts w:ascii="Times New Roman" w:eastAsia="Times New Roman" w:hAnsi="Times New Roman" w:cs="Times New Roman"/>
          <w:sz w:val="24"/>
          <w:szCs w:val="24"/>
          <w:lang w:val="ru-RU" w:eastAsia="ru-RU"/>
        </w:rPr>
        <w:t>П</w:t>
      </w:r>
      <w:r w:rsidR="00B34B50" w:rsidRPr="00B34B50">
        <w:rPr>
          <w:rFonts w:ascii="Times New Roman" w:eastAsia="Times New Roman" w:hAnsi="Times New Roman" w:cs="Times New Roman"/>
          <w:sz w:val="24"/>
          <w:szCs w:val="24"/>
          <w:lang w:val="ru-RU" w:eastAsia="ru-RU"/>
        </w:rPr>
        <w:t>риложени</w:t>
      </w:r>
      <w:r w:rsidR="004A7B85">
        <w:rPr>
          <w:rFonts w:ascii="Times New Roman" w:eastAsia="Times New Roman" w:hAnsi="Times New Roman" w:cs="Times New Roman"/>
          <w:sz w:val="24"/>
          <w:szCs w:val="24"/>
          <w:lang w:val="ru-RU" w:eastAsia="ru-RU"/>
        </w:rPr>
        <w:t>ю</w:t>
      </w:r>
      <w:r w:rsidR="00B34B50" w:rsidRPr="00B34B50">
        <w:rPr>
          <w:rFonts w:ascii="Times New Roman" w:eastAsia="Times New Roman" w:hAnsi="Times New Roman" w:cs="Times New Roman"/>
          <w:sz w:val="24"/>
          <w:szCs w:val="24"/>
          <w:lang w:val="ru-RU" w:eastAsia="ru-RU"/>
        </w:rPr>
        <w:t xml:space="preserve"> №2; </w:t>
      </w:r>
    </w:p>
    <w:p w:rsidR="00B34B50" w:rsidRPr="00B34B50" w:rsidRDefault="00C937C5" w:rsidP="00B34B50">
      <w:pPr>
        <w:autoSpaceDE w:val="0"/>
        <w:autoSpaceDN w:val="0"/>
        <w:adjustRightInd w:val="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w:t>
      </w:r>
      <w:r w:rsidR="00B34B50" w:rsidRPr="00B34B50">
        <w:rPr>
          <w:rFonts w:ascii="Times New Roman" w:eastAsia="Times New Roman" w:hAnsi="Times New Roman" w:cs="Times New Roman"/>
          <w:sz w:val="24"/>
          <w:szCs w:val="24"/>
          <w:lang w:val="ru-RU" w:eastAsia="ru-RU"/>
        </w:rPr>
        <w:t xml:space="preserve"> габаритные размеры согласно ТУ производителя. </w:t>
      </w:r>
    </w:p>
    <w:p w:rsidR="00B34B50" w:rsidRPr="00B34B50" w:rsidRDefault="00B34B50" w:rsidP="00B34B50">
      <w:pPr>
        <w:autoSpaceDE w:val="0"/>
        <w:autoSpaceDN w:val="0"/>
        <w:adjustRightInd w:val="0"/>
        <w:rPr>
          <w:rFonts w:ascii="Times New Roman" w:eastAsia="Times New Roman" w:hAnsi="Times New Roman" w:cs="Times New Roman"/>
          <w:sz w:val="24"/>
          <w:szCs w:val="24"/>
          <w:lang w:val="ru-RU" w:eastAsia="ru-RU"/>
        </w:rPr>
      </w:pPr>
    </w:p>
    <w:p w:rsidR="00B34B50" w:rsidRPr="00B34B50" w:rsidRDefault="00B34B50" w:rsidP="00B34B50">
      <w:pPr>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3.10.3 При несоответствии фактических параметров (по п.3.10.2) и заявленных в ТУ производителя, составляется Акт и направляется Поставщику.</w:t>
      </w:r>
    </w:p>
    <w:p w:rsidR="00B34B50" w:rsidRPr="00B34B50" w:rsidRDefault="00B34B50" w:rsidP="00B34B50">
      <w:pPr>
        <w:ind w:firstLine="567"/>
        <w:rPr>
          <w:rFonts w:ascii="Times New Roman" w:eastAsia="Times New Roman" w:hAnsi="Times New Roman" w:cs="Times New Roman"/>
          <w:sz w:val="24"/>
          <w:szCs w:val="24"/>
          <w:lang w:val="ru-RU" w:eastAsia="ru-RU"/>
        </w:rPr>
      </w:pPr>
    </w:p>
    <w:p w:rsidR="00B34B50" w:rsidRPr="00B051D5" w:rsidRDefault="00B34B50" w:rsidP="00B34B50">
      <w:pPr>
        <w:ind w:left="1276"/>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 xml:space="preserve"> 3.11 Требования к гарантии</w:t>
      </w:r>
    </w:p>
    <w:p w:rsidR="00B34B50" w:rsidRPr="00B34B50" w:rsidRDefault="00B34B50" w:rsidP="00B34B50">
      <w:pPr>
        <w:ind w:left="1276"/>
        <w:rPr>
          <w:rFonts w:ascii="Times New Roman" w:eastAsia="Times New Roman" w:hAnsi="Times New Roman" w:cs="Times New Roman"/>
          <w:sz w:val="24"/>
          <w:szCs w:val="24"/>
          <w:lang w:val="ru-RU" w:eastAsia="ru-RU"/>
        </w:rPr>
      </w:pPr>
    </w:p>
    <w:p w:rsidR="00B34B50" w:rsidRPr="00B34B50" w:rsidRDefault="00B34B50" w:rsidP="00B34B50">
      <w:pPr>
        <w:tabs>
          <w:tab w:val="left" w:pos="56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3.11.1</w:t>
      </w:r>
      <w:r w:rsidRPr="00B34B50">
        <w:rPr>
          <w:rFonts w:ascii="Times New Roman" w:eastAsia="Times New Roman" w:hAnsi="Times New Roman" w:cs="Times New Roman"/>
          <w:sz w:val="24"/>
          <w:szCs w:val="24"/>
          <w:lang w:val="ru-RU" w:eastAsia="ru-RU"/>
        </w:rPr>
        <w:tab/>
        <w:t>АКБ должны быть приняты службой технического контроля предприятия-изготовителя.</w:t>
      </w:r>
    </w:p>
    <w:p w:rsidR="00B34B50" w:rsidRPr="00B34B50" w:rsidRDefault="00B34B50" w:rsidP="00B34B50">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3.11.2</w:t>
      </w:r>
      <w:r w:rsidRPr="00B34B50">
        <w:rPr>
          <w:rFonts w:ascii="Times New Roman" w:eastAsia="Times New Roman" w:hAnsi="Times New Roman" w:cs="Times New Roman"/>
          <w:sz w:val="24"/>
          <w:szCs w:val="24"/>
          <w:lang w:val="ru-RU" w:eastAsia="ru-RU"/>
        </w:rPr>
        <w:tab/>
        <w:t>Предприятие-изготовитель обязано гарантировать соответствие параметров АКБ заявленным, при соблюдении заказчиком условий эксплуатации.</w:t>
      </w:r>
    </w:p>
    <w:p w:rsidR="00B34B50" w:rsidRPr="00B34B50" w:rsidRDefault="00B34B50" w:rsidP="00B34B50">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3.11.3</w:t>
      </w:r>
      <w:r w:rsidRPr="00B34B50">
        <w:rPr>
          <w:rFonts w:ascii="Times New Roman" w:eastAsia="Times New Roman" w:hAnsi="Times New Roman" w:cs="Times New Roman"/>
          <w:sz w:val="24"/>
          <w:szCs w:val="24"/>
          <w:lang w:val="ru-RU" w:eastAsia="ru-RU"/>
        </w:rPr>
        <w:tab/>
        <w:t>Гарантийный срок эксплуатации АКБ должен быть не менее пяти лет и исчисляется от даты ввода в эксплуатацию.</w:t>
      </w:r>
    </w:p>
    <w:p w:rsidR="00B34B50" w:rsidRPr="00B34B50" w:rsidRDefault="00B34B50" w:rsidP="00B34B50">
      <w:pPr>
        <w:tabs>
          <w:tab w:val="left" w:pos="57"/>
          <w:tab w:val="left" w:pos="709"/>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lastRenderedPageBreak/>
        <w:t>3.11.4</w:t>
      </w:r>
      <w:r w:rsidRPr="00B34B50">
        <w:rPr>
          <w:rFonts w:ascii="Times New Roman" w:eastAsia="Times New Roman" w:hAnsi="Times New Roman" w:cs="Times New Roman"/>
          <w:sz w:val="24"/>
          <w:szCs w:val="24"/>
          <w:lang w:val="ru-RU" w:eastAsia="ru-RU"/>
        </w:rPr>
        <w:tab/>
        <w:t>При наступлении гарантийного случая, составляется Рекламационный акт и направляется Поставщику.</w:t>
      </w:r>
    </w:p>
    <w:p w:rsidR="00B34B50" w:rsidRPr="00B34B50" w:rsidRDefault="00B34B50" w:rsidP="00B34B50">
      <w:pPr>
        <w:shd w:val="clear" w:color="auto" w:fill="FFFFFF"/>
        <w:autoSpaceDE w:val="0"/>
        <w:rPr>
          <w:rFonts w:ascii="Times New Roman" w:eastAsia="Times New Roman" w:hAnsi="Times New Roman" w:cs="Times New Roman"/>
          <w:sz w:val="24"/>
          <w:szCs w:val="24"/>
          <w:lang w:val="ru-RU" w:eastAsia="ru-RU"/>
        </w:rPr>
      </w:pPr>
    </w:p>
    <w:p w:rsidR="00B34B50" w:rsidRPr="00B051D5" w:rsidRDefault="00B34B50" w:rsidP="00B051D5">
      <w:pPr>
        <w:jc w:val="center"/>
        <w:rPr>
          <w:rFonts w:ascii="Times New Roman" w:eastAsia="Times New Roman" w:hAnsi="Times New Roman" w:cs="Times New Roman"/>
          <w:b/>
          <w:sz w:val="24"/>
          <w:szCs w:val="24"/>
          <w:lang w:val="ru-RU" w:eastAsia="ru-RU"/>
        </w:rPr>
      </w:pPr>
      <w:r w:rsidRPr="00B051D5">
        <w:rPr>
          <w:rFonts w:ascii="Times New Roman" w:eastAsia="Times New Roman" w:hAnsi="Times New Roman" w:cs="Times New Roman"/>
          <w:b/>
          <w:sz w:val="24"/>
          <w:szCs w:val="24"/>
          <w:lang w:val="ru-RU" w:eastAsia="ru-RU"/>
        </w:rPr>
        <w:t>4</w:t>
      </w:r>
      <w:r w:rsidR="00B051D5">
        <w:rPr>
          <w:rFonts w:ascii="Times New Roman" w:eastAsia="Times New Roman" w:hAnsi="Times New Roman" w:cs="Times New Roman"/>
          <w:b/>
          <w:sz w:val="24"/>
          <w:szCs w:val="24"/>
          <w:lang w:val="ru-RU" w:eastAsia="ru-RU"/>
        </w:rPr>
        <w:t>.</w:t>
      </w:r>
      <w:r w:rsidRPr="00B051D5">
        <w:rPr>
          <w:rFonts w:ascii="Times New Roman" w:eastAsia="Times New Roman" w:hAnsi="Times New Roman" w:cs="Times New Roman"/>
          <w:b/>
          <w:sz w:val="24"/>
          <w:szCs w:val="24"/>
          <w:lang w:val="ru-RU" w:eastAsia="ru-RU"/>
        </w:rPr>
        <w:t xml:space="preserve"> ТРЕБОВАНИЯ К ГРАФИКУ ПОСТАВКИ ОБОРУДОВАНИЯ</w:t>
      </w:r>
    </w:p>
    <w:p w:rsidR="00B34B50" w:rsidRPr="00B34B50" w:rsidRDefault="00B34B50" w:rsidP="00B34B50">
      <w:pPr>
        <w:rPr>
          <w:rFonts w:ascii="Times New Roman" w:eastAsia="Times New Roman" w:hAnsi="Times New Roman" w:cs="Times New Roman"/>
          <w:sz w:val="24"/>
          <w:szCs w:val="24"/>
          <w:lang w:val="ru-RU" w:eastAsia="ru-RU"/>
        </w:rPr>
      </w:pPr>
    </w:p>
    <w:p w:rsidR="00B34B50" w:rsidRPr="00B34B50" w:rsidRDefault="00B34B50" w:rsidP="00B34B50">
      <w:pPr>
        <w:shd w:val="clear" w:color="auto" w:fill="FFFFFF"/>
        <w:tabs>
          <w:tab w:val="left" w:pos="1134"/>
        </w:tabs>
        <w:autoSpaceDE w:val="0"/>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4.1</w:t>
      </w:r>
      <w:r w:rsidRPr="00B34B50">
        <w:rPr>
          <w:rFonts w:ascii="Times New Roman" w:eastAsia="Times New Roman" w:hAnsi="Times New Roman" w:cs="Times New Roman"/>
          <w:sz w:val="24"/>
          <w:szCs w:val="24"/>
          <w:lang w:val="ru-RU" w:eastAsia="ru-RU"/>
        </w:rPr>
        <w:tab/>
        <w:t>Срок поставки любой позиции оборудования не более 45 календарных дней от даты подписания Заявки.</w:t>
      </w:r>
    </w:p>
    <w:p w:rsidR="00B34B50" w:rsidRPr="00B34B50" w:rsidRDefault="00B34B50" w:rsidP="00B34B50">
      <w:pPr>
        <w:tabs>
          <w:tab w:val="left" w:pos="1134"/>
        </w:tabs>
        <w:ind w:firstLine="567"/>
        <w:rPr>
          <w:rFonts w:ascii="Times New Roman" w:eastAsia="Times New Roman" w:hAnsi="Times New Roman" w:cs="Times New Roman"/>
          <w:sz w:val="24"/>
          <w:szCs w:val="24"/>
          <w:lang w:val="ru-RU" w:eastAsia="ru-RU"/>
        </w:rPr>
      </w:pPr>
      <w:r w:rsidRPr="00B34B50">
        <w:rPr>
          <w:rFonts w:ascii="Times New Roman" w:eastAsia="Times New Roman" w:hAnsi="Times New Roman" w:cs="Times New Roman"/>
          <w:sz w:val="24"/>
          <w:szCs w:val="24"/>
          <w:lang w:val="ru-RU" w:eastAsia="ru-RU"/>
        </w:rPr>
        <w:t>4.2</w:t>
      </w:r>
      <w:r w:rsidRPr="00B34B50">
        <w:rPr>
          <w:rFonts w:ascii="Times New Roman" w:eastAsia="Times New Roman" w:hAnsi="Times New Roman" w:cs="Times New Roman"/>
          <w:sz w:val="24"/>
          <w:szCs w:val="24"/>
          <w:lang w:val="ru-RU" w:eastAsia="ru-RU"/>
        </w:rPr>
        <w:tab/>
        <w:t>Адреса поставки оборудования на объекты ПАО «Башинформсвязь» уточняется при составлении Заявки.</w:t>
      </w:r>
    </w:p>
    <w:p w:rsidR="00B34B50" w:rsidRPr="00B34B50" w:rsidRDefault="00B34B50" w:rsidP="00B34B50">
      <w:pPr>
        <w:tabs>
          <w:tab w:val="left" w:pos="720"/>
        </w:tabs>
        <w:ind w:left="993"/>
        <w:rPr>
          <w:rFonts w:ascii="Times New Roman" w:eastAsia="Times New Roman" w:hAnsi="Times New Roman" w:cs="Times New Roman"/>
          <w:sz w:val="24"/>
          <w:szCs w:val="24"/>
          <w:lang w:val="ru-RU" w:eastAsia="ru-RU"/>
        </w:rPr>
      </w:pPr>
    </w:p>
    <w:tbl>
      <w:tblPr>
        <w:tblW w:w="0" w:type="auto"/>
        <w:tblLook w:val="01E0" w:firstRow="1" w:lastRow="1" w:firstColumn="1" w:lastColumn="1" w:noHBand="0" w:noVBand="0"/>
      </w:tblPr>
      <w:tblGrid>
        <w:gridCol w:w="4785"/>
        <w:gridCol w:w="4786"/>
      </w:tblGrid>
      <w:tr w:rsidR="00C16B00" w:rsidRPr="00C16B00" w:rsidTr="00FB2D98">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Поставщик</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Покупатель</w:t>
            </w:r>
          </w:p>
        </w:tc>
      </w:tr>
      <w:tr w:rsidR="00C16B00" w:rsidRPr="00C16B00" w:rsidTr="00FB2D98">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ПАО «Башинформсвязь»</w:t>
            </w:r>
          </w:p>
        </w:tc>
      </w:tr>
      <w:tr w:rsidR="00C16B00" w:rsidRPr="00C16B00" w:rsidTr="00FB2D98">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
        </w:tc>
      </w:tr>
      <w:tr w:rsidR="00C16B00" w:rsidRPr="00C16B00" w:rsidTr="00FB2D98">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________________ / ________________</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r w:rsidRPr="00C16B00">
              <w:rPr>
                <w:rFonts w:ascii="Times New Roman" w:eastAsia="MS Mincho" w:hAnsi="Times New Roman" w:cs="Times New Roman"/>
                <w:sz w:val="26"/>
                <w:szCs w:val="26"/>
                <w:lang w:val="ru-RU" w:eastAsia="ja-JP"/>
              </w:rPr>
              <w:t>________________ / ________________</w:t>
            </w:r>
          </w:p>
        </w:tc>
      </w:tr>
      <w:tr w:rsidR="00C16B00" w:rsidRPr="00C16B00" w:rsidTr="00FB2D98">
        <w:tc>
          <w:tcPr>
            <w:tcW w:w="4785"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roofErr w:type="spellStart"/>
            <w:r w:rsidRPr="00C16B00">
              <w:rPr>
                <w:rFonts w:ascii="Times New Roman" w:eastAsia="MS Mincho" w:hAnsi="Times New Roman" w:cs="Times New Roman"/>
                <w:sz w:val="26"/>
                <w:szCs w:val="26"/>
                <w:lang w:val="ru-RU" w:eastAsia="ja-JP"/>
              </w:rPr>
              <w:t>м.п</w:t>
            </w:r>
            <w:proofErr w:type="spellEnd"/>
            <w:r w:rsidRPr="00C16B00">
              <w:rPr>
                <w:rFonts w:ascii="Times New Roman" w:eastAsia="MS Mincho" w:hAnsi="Times New Roman" w:cs="Times New Roman"/>
                <w:sz w:val="26"/>
                <w:szCs w:val="26"/>
                <w:lang w:val="ru-RU" w:eastAsia="ja-JP"/>
              </w:rPr>
              <w:t>.</w:t>
            </w:r>
          </w:p>
        </w:tc>
        <w:tc>
          <w:tcPr>
            <w:tcW w:w="4786" w:type="dxa"/>
          </w:tcPr>
          <w:p w:rsidR="00C16B00" w:rsidRPr="00C16B00" w:rsidRDefault="00C16B00" w:rsidP="00C16B00">
            <w:pPr>
              <w:spacing w:after="0" w:line="240" w:lineRule="auto"/>
              <w:jc w:val="both"/>
              <w:rPr>
                <w:rFonts w:ascii="Times New Roman" w:eastAsia="MS Mincho" w:hAnsi="Times New Roman" w:cs="Times New Roman"/>
                <w:sz w:val="26"/>
                <w:szCs w:val="26"/>
                <w:lang w:val="ru-RU" w:eastAsia="ja-JP"/>
              </w:rPr>
            </w:pPr>
            <w:proofErr w:type="spellStart"/>
            <w:r w:rsidRPr="00C16B00">
              <w:rPr>
                <w:rFonts w:ascii="Times New Roman" w:eastAsia="MS Mincho" w:hAnsi="Times New Roman" w:cs="Times New Roman"/>
                <w:sz w:val="26"/>
                <w:szCs w:val="26"/>
                <w:lang w:val="ru-RU" w:eastAsia="ja-JP"/>
              </w:rPr>
              <w:t>м.п</w:t>
            </w:r>
            <w:proofErr w:type="spellEnd"/>
            <w:r w:rsidRPr="00C16B00">
              <w:rPr>
                <w:rFonts w:ascii="Times New Roman" w:eastAsia="MS Mincho" w:hAnsi="Times New Roman" w:cs="Times New Roman"/>
                <w:sz w:val="26"/>
                <w:szCs w:val="26"/>
                <w:lang w:val="ru-RU" w:eastAsia="ja-JP"/>
              </w:rPr>
              <w:t>.</w:t>
            </w:r>
          </w:p>
        </w:tc>
      </w:tr>
    </w:tbl>
    <w:p w:rsidR="00B34B50" w:rsidRPr="00B34B50" w:rsidRDefault="00B34B50" w:rsidP="00B34B50">
      <w:pPr>
        <w:tabs>
          <w:tab w:val="left" w:pos="720"/>
        </w:tabs>
        <w:ind w:left="993"/>
        <w:rPr>
          <w:rFonts w:ascii="Times New Roman" w:eastAsia="Times New Roman" w:hAnsi="Times New Roman" w:cs="Times New Roman"/>
          <w:sz w:val="24"/>
          <w:szCs w:val="24"/>
          <w:lang w:val="ru-RU" w:eastAsia="ru-RU"/>
        </w:rPr>
      </w:pPr>
    </w:p>
    <w:p w:rsidR="00B34B50" w:rsidRPr="00B34B50" w:rsidRDefault="00B34B50" w:rsidP="00B34B50">
      <w:pPr>
        <w:tabs>
          <w:tab w:val="left" w:pos="720"/>
        </w:tabs>
        <w:ind w:left="993"/>
        <w:rPr>
          <w:rFonts w:ascii="Times New Roman" w:eastAsia="Times New Roman" w:hAnsi="Times New Roman" w:cs="Times New Roman"/>
          <w:sz w:val="24"/>
          <w:szCs w:val="24"/>
          <w:lang w:val="ru-RU" w:eastAsia="ru-RU"/>
        </w:rPr>
      </w:pPr>
    </w:p>
    <w:p w:rsidR="00B34B50" w:rsidRPr="00B34B50" w:rsidRDefault="00B34B50" w:rsidP="00515AEE">
      <w:pPr>
        <w:spacing w:before="40" w:after="40" w:line="240" w:lineRule="auto"/>
        <w:jc w:val="both"/>
        <w:rPr>
          <w:rFonts w:ascii="Times New Roman" w:eastAsia="Times New Roman" w:hAnsi="Times New Roman" w:cs="Times New Roman"/>
          <w:sz w:val="24"/>
          <w:szCs w:val="24"/>
          <w:lang w:val="ru-RU" w:eastAsia="ru-RU"/>
        </w:rPr>
      </w:pPr>
    </w:p>
    <w:p w:rsidR="00595591" w:rsidRPr="00B34B50" w:rsidRDefault="00595591">
      <w:pPr>
        <w:rPr>
          <w:rFonts w:ascii="Times New Roman" w:eastAsia="Times New Roman" w:hAnsi="Times New Roman" w:cs="Times New Roman"/>
          <w:sz w:val="24"/>
          <w:szCs w:val="24"/>
          <w:lang w:val="ru-RU" w:eastAsia="ru-RU"/>
        </w:rPr>
      </w:pPr>
    </w:p>
    <w:sectPr w:rsidR="00595591" w:rsidRPr="00B34B50"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D83" w:rsidRDefault="00533D83">
      <w:pPr>
        <w:spacing w:after="0" w:line="240" w:lineRule="auto"/>
      </w:pPr>
      <w:r>
        <w:separator/>
      </w:r>
    </w:p>
  </w:endnote>
  <w:endnote w:type="continuationSeparator" w:id="0">
    <w:p w:rsidR="00533D83" w:rsidRDefault="00533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FEE" w:rsidRDefault="00706FEE"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706FEE" w:rsidRDefault="00706FEE"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FEE" w:rsidRDefault="00706FEE"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FEE" w:rsidRPr="003F6B57" w:rsidRDefault="00706FEE"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D83" w:rsidRDefault="00533D83">
      <w:pPr>
        <w:spacing w:after="0" w:line="240" w:lineRule="auto"/>
      </w:pPr>
      <w:r>
        <w:separator/>
      </w:r>
    </w:p>
  </w:footnote>
  <w:footnote w:type="continuationSeparator" w:id="0">
    <w:p w:rsidR="00533D83" w:rsidRDefault="00533D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706FEE" w:rsidRDefault="00706FEE">
        <w:pPr>
          <w:pStyle w:val="a8"/>
          <w:jc w:val="center"/>
        </w:pPr>
        <w:r>
          <w:fldChar w:fldCharType="begin"/>
        </w:r>
        <w:r>
          <w:instrText>PAGE   \* MERGEFORMAT</w:instrText>
        </w:r>
        <w:r>
          <w:fldChar w:fldCharType="separate"/>
        </w:r>
        <w:r>
          <w:rPr>
            <w:noProof/>
          </w:rPr>
          <w:t>8</w:t>
        </w:r>
        <w:r>
          <w:fldChar w:fldCharType="end"/>
        </w:r>
      </w:p>
    </w:sdtContent>
  </w:sdt>
  <w:p w:rsidR="00706FEE" w:rsidRPr="00BD3C17" w:rsidRDefault="00706FEE"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3"/>
  </w:num>
  <w:num w:numId="3">
    <w:abstractNumId w:val="20"/>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8"/>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19"/>
  </w:num>
  <w:num w:numId="19">
    <w:abstractNumId w:val="7"/>
  </w:num>
  <w:num w:numId="20">
    <w:abstractNumId w:val="18"/>
  </w:num>
  <w:num w:numId="21">
    <w:abstractNumId w:val="24"/>
  </w:num>
  <w:num w:numId="22">
    <w:abstractNumId w:val="25"/>
  </w:num>
  <w:num w:numId="23">
    <w:abstractNumId w:val="17"/>
  </w:num>
  <w:num w:numId="24">
    <w:abstractNumId w:val="9"/>
  </w:num>
  <w:num w:numId="25">
    <w:abstractNumId w:val="21"/>
  </w:num>
  <w:num w:numId="26">
    <w:abstractNumId w:val="22"/>
  </w:num>
  <w:num w:numId="27">
    <w:abstractNumId w:val="29"/>
  </w:num>
  <w:num w:numId="28">
    <w:abstractNumId w:val="11"/>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7"/>
  </w:num>
  <w:num w:numId="33">
    <w:abstractNumId w:val="26"/>
  </w:num>
  <w:num w:numId="34">
    <w:abstractNumId w:val="31"/>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0C18"/>
    <w:rsid w:val="00022A6E"/>
    <w:rsid w:val="00024EDB"/>
    <w:rsid w:val="00035A29"/>
    <w:rsid w:val="00057997"/>
    <w:rsid w:val="000A7492"/>
    <w:rsid w:val="000C7C32"/>
    <w:rsid w:val="00101C73"/>
    <w:rsid w:val="00107501"/>
    <w:rsid w:val="00166F42"/>
    <w:rsid w:val="00183739"/>
    <w:rsid w:val="001947B2"/>
    <w:rsid w:val="001C0C4B"/>
    <w:rsid w:val="001F4FD8"/>
    <w:rsid w:val="00216DBE"/>
    <w:rsid w:val="00256529"/>
    <w:rsid w:val="0026289B"/>
    <w:rsid w:val="0027068A"/>
    <w:rsid w:val="002C6D87"/>
    <w:rsid w:val="002E0BD3"/>
    <w:rsid w:val="00305617"/>
    <w:rsid w:val="003411D2"/>
    <w:rsid w:val="00357F09"/>
    <w:rsid w:val="00361226"/>
    <w:rsid w:val="003A3687"/>
    <w:rsid w:val="003C1EFE"/>
    <w:rsid w:val="003E406C"/>
    <w:rsid w:val="00431026"/>
    <w:rsid w:val="00446625"/>
    <w:rsid w:val="0045256D"/>
    <w:rsid w:val="00455F40"/>
    <w:rsid w:val="004A7B85"/>
    <w:rsid w:val="004C7EF0"/>
    <w:rsid w:val="00515AEE"/>
    <w:rsid w:val="00533D83"/>
    <w:rsid w:val="00595591"/>
    <w:rsid w:val="006213C5"/>
    <w:rsid w:val="00640250"/>
    <w:rsid w:val="00650A79"/>
    <w:rsid w:val="0069192C"/>
    <w:rsid w:val="00701BB2"/>
    <w:rsid w:val="00706FEE"/>
    <w:rsid w:val="00733143"/>
    <w:rsid w:val="0076698B"/>
    <w:rsid w:val="0078500A"/>
    <w:rsid w:val="007C5697"/>
    <w:rsid w:val="007F065C"/>
    <w:rsid w:val="007F6FFA"/>
    <w:rsid w:val="008001A3"/>
    <w:rsid w:val="008657AB"/>
    <w:rsid w:val="008960D5"/>
    <w:rsid w:val="008A043F"/>
    <w:rsid w:val="00931EF1"/>
    <w:rsid w:val="009702FF"/>
    <w:rsid w:val="0097282F"/>
    <w:rsid w:val="009A3C8A"/>
    <w:rsid w:val="009D7CD8"/>
    <w:rsid w:val="00A77B7A"/>
    <w:rsid w:val="00A82057"/>
    <w:rsid w:val="00A902D1"/>
    <w:rsid w:val="00A90E1D"/>
    <w:rsid w:val="00AC343C"/>
    <w:rsid w:val="00AD5790"/>
    <w:rsid w:val="00AE02C5"/>
    <w:rsid w:val="00B051D5"/>
    <w:rsid w:val="00B34B50"/>
    <w:rsid w:val="00B43EF4"/>
    <w:rsid w:val="00B90B32"/>
    <w:rsid w:val="00BA6C93"/>
    <w:rsid w:val="00C1054B"/>
    <w:rsid w:val="00C16B00"/>
    <w:rsid w:val="00C33287"/>
    <w:rsid w:val="00C937C5"/>
    <w:rsid w:val="00CA5DAC"/>
    <w:rsid w:val="00CC4A12"/>
    <w:rsid w:val="00CD4F32"/>
    <w:rsid w:val="00CD63B2"/>
    <w:rsid w:val="00D01D0C"/>
    <w:rsid w:val="00D33BF0"/>
    <w:rsid w:val="00D348F2"/>
    <w:rsid w:val="00D66102"/>
    <w:rsid w:val="00D922C7"/>
    <w:rsid w:val="00D930A2"/>
    <w:rsid w:val="00DC6FDB"/>
    <w:rsid w:val="00E2261A"/>
    <w:rsid w:val="00E84EF6"/>
    <w:rsid w:val="00EB50D1"/>
    <w:rsid w:val="00EC716D"/>
    <w:rsid w:val="00F11F8D"/>
    <w:rsid w:val="00F52455"/>
    <w:rsid w:val="00F739BF"/>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D05BD"/>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C16B00"/>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53815A3-54CD-493E-A5E2-679207479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24</Pages>
  <Words>7607</Words>
  <Characters>43362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Кутьина Ригина Галимовна</cp:lastModifiedBy>
  <cp:revision>10</cp:revision>
  <cp:lastPrinted>2020-11-25T12:35:00Z</cp:lastPrinted>
  <dcterms:created xsi:type="dcterms:W3CDTF">2020-11-26T11:57:00Z</dcterms:created>
  <dcterms:modified xsi:type="dcterms:W3CDTF">2021-03-26T06:43:00Z</dcterms:modified>
</cp:coreProperties>
</file>